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D9E" w:rsidRPr="005700F5" w:rsidRDefault="006E5D9E">
      <w:pPr>
        <w:widowControl/>
        <w:tabs>
          <w:tab w:val="center" w:pos="4513"/>
        </w:tabs>
        <w:jc w:val="both"/>
        <w:rPr>
          <w:rFonts w:cs="Tahoma"/>
          <w:szCs w:val="19"/>
        </w:rPr>
      </w:pPr>
      <w:r w:rsidRPr="00AE7929">
        <w:rPr>
          <w:rFonts w:cs="Tahoma"/>
          <w:szCs w:val="19"/>
        </w:rPr>
        <w:tab/>
      </w:r>
      <w:r w:rsidR="0048158A" w:rsidRPr="005700F5">
        <w:rPr>
          <w:rFonts w:cs="Tahoma"/>
          <w:b/>
          <w:szCs w:val="19"/>
        </w:rPr>
        <w:t>PROFILE</w:t>
      </w:r>
      <w:r w:rsidRPr="005700F5">
        <w:rPr>
          <w:rFonts w:cs="Tahoma"/>
          <w:b/>
          <w:szCs w:val="19"/>
        </w:rPr>
        <w:t xml:space="preserve"> - Bert van Manen</w:t>
      </w:r>
    </w:p>
    <w:p w:rsidR="006E5D9E" w:rsidRPr="005700F5" w:rsidRDefault="006E5D9E">
      <w:pPr>
        <w:widowControl/>
        <w:jc w:val="both"/>
        <w:rPr>
          <w:rFonts w:cs="Tahoma"/>
          <w:szCs w:val="19"/>
        </w:rPr>
      </w:pPr>
    </w:p>
    <w:tbl>
      <w:tblPr>
        <w:tblW w:w="9143" w:type="dxa"/>
        <w:tblInd w:w="57" w:type="dxa"/>
        <w:tblCellMar>
          <w:left w:w="57" w:type="dxa"/>
          <w:right w:w="57" w:type="dxa"/>
        </w:tblCellMar>
        <w:tblLook w:val="0000" w:firstRow="0" w:lastRow="0" w:firstColumn="0" w:lastColumn="0" w:noHBand="0" w:noVBand="0"/>
      </w:tblPr>
      <w:tblGrid>
        <w:gridCol w:w="1701"/>
        <w:gridCol w:w="6091"/>
        <w:gridCol w:w="1351"/>
      </w:tblGrid>
      <w:tr w:rsidR="00FA54E2" w:rsidRPr="00FA54E2" w:rsidTr="00B1094C">
        <w:tc>
          <w:tcPr>
            <w:tcW w:w="7792" w:type="dxa"/>
            <w:gridSpan w:val="2"/>
            <w:tcBorders>
              <w:bottom w:val="single" w:sz="4" w:space="0" w:color="auto"/>
            </w:tcBorders>
          </w:tcPr>
          <w:p w:rsidR="00FA54E2" w:rsidRPr="00FA54E2" w:rsidRDefault="00FA54E2" w:rsidP="00FA54E2">
            <w:pPr>
              <w:rPr>
                <w:rFonts w:cs="Tahoma"/>
                <w:b/>
                <w:szCs w:val="19"/>
              </w:rPr>
            </w:pPr>
          </w:p>
        </w:tc>
        <w:tc>
          <w:tcPr>
            <w:tcW w:w="1351" w:type="dxa"/>
            <w:vMerge w:val="restart"/>
            <w:tcBorders>
              <w:bottom w:val="double" w:sz="4" w:space="0" w:color="auto"/>
              <w:right w:val="single" w:sz="4" w:space="0" w:color="auto"/>
            </w:tcBorders>
          </w:tcPr>
          <w:p w:rsidR="00FA54E2" w:rsidRPr="00FA54E2" w:rsidRDefault="00DA072B" w:rsidP="00FA54E2">
            <w:pPr>
              <w:widowControl/>
              <w:rPr>
                <w:rFonts w:cs="Tahoma"/>
                <w:szCs w:val="19"/>
                <w:u w:val="single"/>
              </w:rPr>
            </w:pPr>
            <w:r>
              <w:rPr>
                <w:rFonts w:cs="Tahoma"/>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75.2pt">
                  <v:imagedata r:id="rId8" o:title="Bert Pic 2"/>
                </v:shape>
              </w:pict>
            </w:r>
          </w:p>
        </w:tc>
      </w:tr>
      <w:tr w:rsidR="00FA54E2" w:rsidRPr="00FA54E2" w:rsidTr="00B1094C">
        <w:tc>
          <w:tcPr>
            <w:tcW w:w="1701" w:type="dxa"/>
            <w:tcBorders>
              <w:top w:val="single" w:sz="4" w:space="0" w:color="auto"/>
              <w:left w:val="single" w:sz="4" w:space="0" w:color="auto"/>
              <w:bottom w:val="double" w:sz="4" w:space="0" w:color="auto"/>
              <w:right w:val="single" w:sz="4" w:space="0" w:color="auto"/>
            </w:tcBorders>
          </w:tcPr>
          <w:p w:rsidR="00FA54E2" w:rsidRPr="00075B9C" w:rsidRDefault="00FA54E2" w:rsidP="00FA54E2">
            <w:pPr>
              <w:widowControl/>
              <w:rPr>
                <w:rFonts w:cs="Tahoma"/>
                <w:b/>
                <w:szCs w:val="19"/>
              </w:rPr>
            </w:pPr>
            <w:r w:rsidRPr="00075B9C">
              <w:rPr>
                <w:rFonts w:cs="Tahoma"/>
                <w:b/>
                <w:szCs w:val="19"/>
              </w:rPr>
              <w:t>1 Family name</w:t>
            </w:r>
          </w:p>
          <w:p w:rsidR="00FA54E2" w:rsidRPr="00075B9C" w:rsidRDefault="00FA54E2" w:rsidP="00FA54E2">
            <w:pPr>
              <w:widowControl/>
              <w:rPr>
                <w:rFonts w:cs="Tahoma"/>
                <w:b/>
                <w:szCs w:val="19"/>
              </w:rPr>
            </w:pPr>
            <w:r w:rsidRPr="00075B9C">
              <w:rPr>
                <w:rFonts w:cs="Tahoma"/>
                <w:b/>
                <w:szCs w:val="19"/>
              </w:rPr>
              <w:t>2 First names</w:t>
            </w:r>
          </w:p>
          <w:p w:rsidR="00FA54E2" w:rsidRPr="00075B9C" w:rsidRDefault="00FA54E2" w:rsidP="00FA54E2">
            <w:pPr>
              <w:widowControl/>
              <w:rPr>
                <w:rFonts w:cs="Tahoma"/>
                <w:b/>
                <w:szCs w:val="19"/>
              </w:rPr>
            </w:pPr>
            <w:r w:rsidRPr="00075B9C">
              <w:rPr>
                <w:rFonts w:cs="Tahoma"/>
                <w:b/>
                <w:szCs w:val="19"/>
              </w:rPr>
              <w:t>3 Birth</w:t>
            </w:r>
          </w:p>
          <w:p w:rsidR="00FA54E2" w:rsidRDefault="00FA54E2" w:rsidP="00FA54E2">
            <w:pPr>
              <w:widowControl/>
              <w:rPr>
                <w:rFonts w:cs="Tahoma"/>
                <w:b/>
                <w:szCs w:val="19"/>
              </w:rPr>
            </w:pPr>
            <w:r w:rsidRPr="00075B9C">
              <w:rPr>
                <w:rFonts w:cs="Tahoma"/>
                <w:b/>
                <w:szCs w:val="19"/>
              </w:rPr>
              <w:t>4 Nationality</w:t>
            </w:r>
          </w:p>
          <w:p w:rsidR="00266945" w:rsidRPr="00075B9C" w:rsidRDefault="00266945" w:rsidP="00FA54E2">
            <w:pPr>
              <w:widowControl/>
              <w:rPr>
                <w:rFonts w:cs="Tahoma"/>
                <w:b/>
                <w:szCs w:val="19"/>
              </w:rPr>
            </w:pPr>
            <w:r>
              <w:rPr>
                <w:rFonts w:cs="Tahoma"/>
                <w:b/>
                <w:szCs w:val="19"/>
              </w:rPr>
              <w:t>5 Civil status</w:t>
            </w:r>
          </w:p>
        </w:tc>
        <w:tc>
          <w:tcPr>
            <w:tcW w:w="6091" w:type="dxa"/>
            <w:tcBorders>
              <w:top w:val="single" w:sz="4" w:space="0" w:color="auto"/>
              <w:left w:val="single" w:sz="4" w:space="0" w:color="auto"/>
              <w:bottom w:val="double" w:sz="4" w:space="0" w:color="auto"/>
              <w:right w:val="single" w:sz="4" w:space="0" w:color="auto"/>
            </w:tcBorders>
          </w:tcPr>
          <w:p w:rsidR="00FA54E2" w:rsidRPr="00075B9C" w:rsidRDefault="00FA54E2" w:rsidP="00FA54E2">
            <w:pPr>
              <w:widowControl/>
              <w:rPr>
                <w:rFonts w:cs="Tahoma"/>
                <w:szCs w:val="19"/>
                <w:u w:val="single"/>
              </w:rPr>
            </w:pPr>
            <w:r w:rsidRPr="00075B9C">
              <w:rPr>
                <w:rFonts w:cs="Tahoma"/>
                <w:szCs w:val="19"/>
                <w:u w:val="single"/>
              </w:rPr>
              <w:t>van Manen</w:t>
            </w:r>
          </w:p>
          <w:p w:rsidR="00FA54E2" w:rsidRPr="00075B9C" w:rsidRDefault="00FA54E2" w:rsidP="00FA54E2">
            <w:pPr>
              <w:widowControl/>
              <w:rPr>
                <w:rFonts w:cs="Tahoma"/>
                <w:szCs w:val="19"/>
              </w:rPr>
            </w:pPr>
            <w:proofErr w:type="spellStart"/>
            <w:r w:rsidRPr="00075B9C">
              <w:rPr>
                <w:rFonts w:cs="Tahoma"/>
                <w:szCs w:val="19"/>
              </w:rPr>
              <w:t>Gijsbert</w:t>
            </w:r>
            <w:proofErr w:type="spellEnd"/>
            <w:r w:rsidRPr="00075B9C">
              <w:rPr>
                <w:rFonts w:cs="Tahoma"/>
                <w:szCs w:val="19"/>
              </w:rPr>
              <w:t xml:space="preserve"> Johan</w:t>
            </w:r>
          </w:p>
          <w:p w:rsidR="00FA54E2" w:rsidRPr="00075B9C" w:rsidRDefault="00FA54E2" w:rsidP="00FA54E2">
            <w:pPr>
              <w:widowControl/>
              <w:rPr>
                <w:rFonts w:cs="Tahoma"/>
                <w:szCs w:val="19"/>
              </w:rPr>
            </w:pPr>
            <w:r w:rsidRPr="00075B9C">
              <w:rPr>
                <w:rFonts w:cs="Tahoma"/>
                <w:szCs w:val="19"/>
              </w:rPr>
              <w:t>2 March 1962, Nijmegen, Netherlands</w:t>
            </w:r>
          </w:p>
          <w:p w:rsidR="00FA54E2" w:rsidRDefault="00266945" w:rsidP="00FA54E2">
            <w:pPr>
              <w:widowControl/>
              <w:rPr>
                <w:rFonts w:cs="Tahoma"/>
                <w:szCs w:val="19"/>
              </w:rPr>
            </w:pPr>
            <w:r>
              <w:rPr>
                <w:rFonts w:cs="Tahoma"/>
                <w:szCs w:val="19"/>
              </w:rPr>
              <w:t>Dutch</w:t>
            </w:r>
          </w:p>
          <w:p w:rsidR="00266945" w:rsidRPr="00075B9C" w:rsidRDefault="00954EF6" w:rsidP="00FA54E2">
            <w:pPr>
              <w:widowControl/>
              <w:rPr>
                <w:rFonts w:cs="Tahoma"/>
                <w:szCs w:val="19"/>
              </w:rPr>
            </w:pPr>
            <w:r>
              <w:rPr>
                <w:rFonts w:cs="Tahoma"/>
                <w:szCs w:val="19"/>
              </w:rPr>
              <w:t>Married</w:t>
            </w:r>
          </w:p>
        </w:tc>
        <w:tc>
          <w:tcPr>
            <w:tcW w:w="1351" w:type="dxa"/>
            <w:vMerge/>
            <w:tcBorders>
              <w:left w:val="single" w:sz="4" w:space="0" w:color="auto"/>
              <w:bottom w:val="double" w:sz="4" w:space="0" w:color="auto"/>
              <w:right w:val="single" w:sz="4" w:space="0" w:color="auto"/>
            </w:tcBorders>
          </w:tcPr>
          <w:p w:rsidR="00FA54E2" w:rsidRPr="00FA54E2" w:rsidRDefault="00FA54E2" w:rsidP="00FA54E2">
            <w:pPr>
              <w:widowControl/>
              <w:rPr>
                <w:rFonts w:cs="Tahoma"/>
                <w:szCs w:val="19"/>
                <w:u w:val="single"/>
              </w:rPr>
            </w:pPr>
          </w:p>
        </w:tc>
      </w:tr>
    </w:tbl>
    <w:p w:rsidR="00FA54E2" w:rsidRPr="005700F5" w:rsidRDefault="00FA54E2">
      <w:pPr>
        <w:widowControl/>
        <w:jc w:val="both"/>
        <w:rPr>
          <w:rFonts w:cs="Tahoma"/>
          <w:szCs w:val="19"/>
        </w:rPr>
      </w:pPr>
    </w:p>
    <w:tbl>
      <w:tblPr>
        <w:tblW w:w="9214" w:type="dxa"/>
        <w:tblInd w:w="57" w:type="dxa"/>
        <w:tblCellMar>
          <w:left w:w="57" w:type="dxa"/>
          <w:right w:w="57" w:type="dxa"/>
        </w:tblCellMar>
        <w:tblLook w:val="0000" w:firstRow="0" w:lastRow="0" w:firstColumn="0" w:lastColumn="0" w:noHBand="0" w:noVBand="0"/>
      </w:tblPr>
      <w:tblGrid>
        <w:gridCol w:w="1701"/>
        <w:gridCol w:w="7513"/>
      </w:tblGrid>
      <w:tr w:rsidR="00CA37F1" w:rsidRPr="005700F5">
        <w:tc>
          <w:tcPr>
            <w:tcW w:w="9214" w:type="dxa"/>
            <w:gridSpan w:val="2"/>
            <w:tcBorders>
              <w:top w:val="single" w:sz="6" w:space="0" w:color="000000"/>
              <w:left w:val="single" w:sz="6" w:space="0" w:color="000000"/>
              <w:bottom w:val="single" w:sz="6" w:space="0" w:color="FFFFFF"/>
              <w:right w:val="single" w:sz="6" w:space="0" w:color="000000"/>
            </w:tcBorders>
          </w:tcPr>
          <w:p w:rsidR="00CA37F1" w:rsidRPr="005700F5" w:rsidRDefault="00372F75" w:rsidP="00CA37F1">
            <w:pPr>
              <w:widowControl/>
              <w:jc w:val="both"/>
              <w:rPr>
                <w:rFonts w:cs="Tahoma"/>
                <w:szCs w:val="19"/>
              </w:rPr>
            </w:pPr>
            <w:r>
              <w:rPr>
                <w:rFonts w:cs="Tahoma"/>
                <w:b/>
                <w:szCs w:val="19"/>
              </w:rPr>
              <w:t>6</w:t>
            </w:r>
            <w:r w:rsidR="00806FE9" w:rsidRPr="005700F5">
              <w:rPr>
                <w:rFonts w:cs="Tahoma"/>
                <w:b/>
                <w:szCs w:val="19"/>
              </w:rPr>
              <w:t xml:space="preserve"> </w:t>
            </w:r>
            <w:r w:rsidR="00CA37F1" w:rsidRPr="005700F5">
              <w:rPr>
                <w:rFonts w:cs="Tahoma"/>
                <w:b/>
                <w:szCs w:val="19"/>
              </w:rPr>
              <w:t>Education</w:t>
            </w:r>
          </w:p>
        </w:tc>
      </w:tr>
      <w:tr w:rsidR="001D3732" w:rsidRPr="005700F5" w:rsidTr="00B1094C">
        <w:tc>
          <w:tcPr>
            <w:tcW w:w="1701" w:type="dxa"/>
            <w:tcBorders>
              <w:top w:val="single" w:sz="6" w:space="0" w:color="000000"/>
              <w:left w:val="single" w:sz="6" w:space="0" w:color="000000"/>
              <w:bottom w:val="single" w:sz="6" w:space="0" w:color="000000"/>
              <w:right w:val="single" w:sz="6" w:space="0" w:color="FFFFFF"/>
            </w:tcBorders>
          </w:tcPr>
          <w:p w:rsidR="001D3732" w:rsidRPr="005700F5" w:rsidRDefault="001D3732" w:rsidP="001D3732">
            <w:pPr>
              <w:widowControl/>
              <w:rPr>
                <w:rFonts w:cs="Tahoma"/>
                <w:szCs w:val="19"/>
              </w:rPr>
            </w:pPr>
            <w:r w:rsidRPr="005700F5">
              <w:rPr>
                <w:rFonts w:cs="Tahoma"/>
                <w:i/>
                <w:szCs w:val="19"/>
              </w:rPr>
              <w:t>1980 – 1987</w:t>
            </w:r>
          </w:p>
        </w:tc>
        <w:tc>
          <w:tcPr>
            <w:tcW w:w="7513" w:type="dxa"/>
            <w:tcBorders>
              <w:top w:val="single" w:sz="6" w:space="0" w:color="000000"/>
              <w:left w:val="single" w:sz="6" w:space="0" w:color="000000"/>
              <w:bottom w:val="single" w:sz="6" w:space="0" w:color="000000"/>
              <w:right w:val="single" w:sz="6" w:space="0" w:color="000000"/>
            </w:tcBorders>
          </w:tcPr>
          <w:p w:rsidR="001D3732" w:rsidRPr="005700F5" w:rsidRDefault="005700F5" w:rsidP="001D3732">
            <w:pPr>
              <w:widowControl/>
              <w:jc w:val="both"/>
              <w:rPr>
                <w:rFonts w:cs="Tahoma"/>
                <w:szCs w:val="19"/>
              </w:rPr>
            </w:pPr>
            <w:r w:rsidRPr="005700F5">
              <w:rPr>
                <w:rFonts w:cs="Tahoma"/>
                <w:szCs w:val="19"/>
              </w:rPr>
              <w:t xml:space="preserve">BSc + </w:t>
            </w:r>
            <w:r w:rsidR="001D3732" w:rsidRPr="005700F5">
              <w:rPr>
                <w:rFonts w:cs="Tahoma"/>
                <w:szCs w:val="19"/>
              </w:rPr>
              <w:t>MSc Economics, Tilburg University, International Economic Specialisa</w:t>
            </w:r>
            <w:r w:rsidR="001D3732" w:rsidRPr="005700F5">
              <w:rPr>
                <w:rFonts w:cs="Tahoma"/>
                <w:szCs w:val="19"/>
              </w:rPr>
              <w:softHyphen/>
              <w:t>tion.</w:t>
            </w:r>
          </w:p>
        </w:tc>
      </w:tr>
      <w:tr w:rsidR="001D3732" w:rsidRPr="005700F5" w:rsidTr="00B1094C">
        <w:tc>
          <w:tcPr>
            <w:tcW w:w="1701" w:type="dxa"/>
            <w:tcBorders>
              <w:top w:val="single" w:sz="6" w:space="0" w:color="000000"/>
              <w:left w:val="single" w:sz="6" w:space="0" w:color="000000"/>
              <w:bottom w:val="double" w:sz="4" w:space="0" w:color="auto"/>
              <w:right w:val="single" w:sz="6" w:space="0" w:color="FFFFFF"/>
            </w:tcBorders>
          </w:tcPr>
          <w:p w:rsidR="001D3732" w:rsidRPr="005700F5" w:rsidRDefault="001D3732" w:rsidP="001D3732">
            <w:pPr>
              <w:widowControl/>
              <w:rPr>
                <w:rFonts w:cs="Tahoma"/>
                <w:szCs w:val="19"/>
              </w:rPr>
            </w:pPr>
            <w:r w:rsidRPr="005700F5">
              <w:rPr>
                <w:rFonts w:cs="Tahoma"/>
                <w:i/>
                <w:szCs w:val="19"/>
              </w:rPr>
              <w:t>1988 – 1991</w:t>
            </w:r>
          </w:p>
        </w:tc>
        <w:tc>
          <w:tcPr>
            <w:tcW w:w="7513" w:type="dxa"/>
            <w:tcBorders>
              <w:top w:val="single" w:sz="6" w:space="0" w:color="000000"/>
              <w:left w:val="single" w:sz="6" w:space="0" w:color="000000"/>
              <w:bottom w:val="double" w:sz="4" w:space="0" w:color="auto"/>
              <w:right w:val="single" w:sz="6" w:space="0" w:color="000000"/>
            </w:tcBorders>
          </w:tcPr>
          <w:p w:rsidR="001D3732" w:rsidRPr="005700F5" w:rsidRDefault="00E175A0" w:rsidP="001D3732">
            <w:pPr>
              <w:widowControl/>
              <w:jc w:val="both"/>
              <w:rPr>
                <w:rFonts w:cs="Tahoma"/>
                <w:szCs w:val="19"/>
              </w:rPr>
            </w:pPr>
            <w:r>
              <w:rPr>
                <w:rFonts w:cs="Tahoma"/>
                <w:szCs w:val="19"/>
              </w:rPr>
              <w:t xml:space="preserve">Registered </w:t>
            </w:r>
            <w:r w:rsidRPr="007F38AA">
              <w:rPr>
                <w:rFonts w:cs="Tahoma"/>
                <w:szCs w:val="19"/>
              </w:rPr>
              <w:t>Financial and Investment Analyst</w:t>
            </w:r>
            <w:r>
              <w:rPr>
                <w:rFonts w:cs="Tahoma"/>
                <w:szCs w:val="19"/>
              </w:rPr>
              <w:t xml:space="preserve"> (RBA/VBA)</w:t>
            </w:r>
            <w:r w:rsidRPr="007F38AA">
              <w:rPr>
                <w:rFonts w:cs="Tahoma"/>
                <w:szCs w:val="19"/>
              </w:rPr>
              <w:t>, equivalent to American Chartered Financial Analyst (CFA) and Certified European Financial Analyst</w:t>
            </w:r>
            <w:r>
              <w:rPr>
                <w:rFonts w:cs="Tahoma"/>
                <w:szCs w:val="19"/>
              </w:rPr>
              <w:t xml:space="preserve"> (EFFAS)</w:t>
            </w:r>
          </w:p>
        </w:tc>
      </w:tr>
    </w:tbl>
    <w:p w:rsidR="006E5D9E" w:rsidRPr="005700F5" w:rsidRDefault="006E5D9E">
      <w:pPr>
        <w:widowControl/>
        <w:jc w:val="both"/>
        <w:rPr>
          <w:rFonts w:cs="Tahoma"/>
          <w:szCs w:val="19"/>
        </w:rPr>
      </w:pPr>
    </w:p>
    <w:tbl>
      <w:tblPr>
        <w:tblW w:w="0" w:type="auto"/>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5B1C46" w:rsidRPr="00362D02" w:rsidTr="00362D02">
        <w:tc>
          <w:tcPr>
            <w:tcW w:w="9216" w:type="dxa"/>
            <w:shd w:val="clear" w:color="auto" w:fill="auto"/>
          </w:tcPr>
          <w:p w:rsidR="005B1C46" w:rsidRPr="00362D02" w:rsidRDefault="00372F75" w:rsidP="00362D02">
            <w:pPr>
              <w:widowControl/>
              <w:jc w:val="both"/>
              <w:rPr>
                <w:rFonts w:cs="Tahoma"/>
                <w:szCs w:val="19"/>
              </w:rPr>
            </w:pPr>
            <w:r w:rsidRPr="00362D02">
              <w:rPr>
                <w:rFonts w:cs="Tahoma"/>
                <w:b/>
                <w:szCs w:val="19"/>
              </w:rPr>
              <w:t>7</w:t>
            </w:r>
            <w:r w:rsidR="005B1C46" w:rsidRPr="00362D02">
              <w:rPr>
                <w:rFonts w:cs="Tahoma"/>
                <w:b/>
                <w:szCs w:val="19"/>
              </w:rPr>
              <w:t xml:space="preserve"> Languages: </w:t>
            </w:r>
            <w:r w:rsidR="005B1C46" w:rsidRPr="00362D02">
              <w:rPr>
                <w:rFonts w:cs="Tahoma"/>
                <w:szCs w:val="19"/>
              </w:rPr>
              <w:t>Dutch (mother tongue), English, French, Portuguese, German,</w:t>
            </w:r>
            <w:r w:rsidR="00331160" w:rsidRPr="00362D02">
              <w:rPr>
                <w:rFonts w:cs="Tahoma"/>
                <w:szCs w:val="19"/>
              </w:rPr>
              <w:t xml:space="preserve"> some</w:t>
            </w:r>
            <w:r w:rsidR="005B1C46" w:rsidRPr="00362D02">
              <w:rPr>
                <w:rFonts w:cs="Tahoma"/>
                <w:szCs w:val="19"/>
              </w:rPr>
              <w:t xml:space="preserve"> Malay</w:t>
            </w:r>
            <w:r w:rsidR="00331160" w:rsidRPr="00362D02">
              <w:rPr>
                <w:rFonts w:cs="Tahoma"/>
                <w:szCs w:val="19"/>
              </w:rPr>
              <w:t xml:space="preserve"> and Russian</w:t>
            </w:r>
          </w:p>
        </w:tc>
      </w:tr>
    </w:tbl>
    <w:p w:rsidR="006E5D9E" w:rsidRPr="005700F5" w:rsidRDefault="006E5D9E">
      <w:pPr>
        <w:widowControl/>
        <w:jc w:val="both"/>
        <w:rPr>
          <w:rFonts w:cs="Tahoma"/>
          <w:szCs w:val="19"/>
        </w:rPr>
      </w:pPr>
    </w:p>
    <w:tbl>
      <w:tblPr>
        <w:tblW w:w="0" w:type="auto"/>
        <w:tblInd w:w="62" w:type="dxa"/>
        <w:tblCellMar>
          <w:left w:w="62" w:type="dxa"/>
          <w:right w:w="62" w:type="dxa"/>
        </w:tblCellMar>
        <w:tblLook w:val="0000" w:firstRow="0" w:lastRow="0" w:firstColumn="0" w:lastColumn="0" w:noHBand="0" w:noVBand="0"/>
      </w:tblPr>
      <w:tblGrid>
        <w:gridCol w:w="9214"/>
      </w:tblGrid>
      <w:tr w:rsidR="00806FE9" w:rsidRPr="005700F5">
        <w:tc>
          <w:tcPr>
            <w:tcW w:w="9214" w:type="dxa"/>
            <w:tcBorders>
              <w:top w:val="single" w:sz="6" w:space="0" w:color="000000"/>
              <w:left w:val="single" w:sz="6" w:space="0" w:color="000000"/>
              <w:bottom w:val="single" w:sz="6" w:space="0" w:color="000000"/>
              <w:right w:val="single" w:sz="6" w:space="0" w:color="000000"/>
            </w:tcBorders>
          </w:tcPr>
          <w:p w:rsidR="00806FE9" w:rsidRPr="005700F5" w:rsidRDefault="00372F75" w:rsidP="00E175A0">
            <w:pPr>
              <w:pStyle w:val="BodyText"/>
              <w:spacing w:before="40" w:after="40"/>
              <w:jc w:val="both"/>
              <w:rPr>
                <w:rFonts w:cs="Tahoma"/>
                <w:b/>
                <w:szCs w:val="19"/>
              </w:rPr>
            </w:pPr>
            <w:r>
              <w:rPr>
                <w:rFonts w:cs="Tahoma"/>
                <w:b/>
                <w:szCs w:val="19"/>
              </w:rPr>
              <w:t>8</w:t>
            </w:r>
            <w:r w:rsidR="00806FE9" w:rsidRPr="005700F5">
              <w:rPr>
                <w:rFonts w:cs="Tahoma"/>
                <w:b/>
                <w:szCs w:val="19"/>
              </w:rPr>
              <w:t xml:space="preserve"> Profile</w:t>
            </w:r>
          </w:p>
        </w:tc>
      </w:tr>
      <w:tr w:rsidR="006E5D9E" w:rsidRPr="005700F5">
        <w:tc>
          <w:tcPr>
            <w:tcW w:w="9214" w:type="dxa"/>
            <w:tcBorders>
              <w:top w:val="single" w:sz="6" w:space="0" w:color="000000"/>
              <w:left w:val="single" w:sz="6" w:space="0" w:color="000000"/>
              <w:bottom w:val="double" w:sz="6" w:space="0" w:color="000000"/>
              <w:right w:val="single" w:sz="6" w:space="0" w:color="000000"/>
            </w:tcBorders>
          </w:tcPr>
          <w:p w:rsidR="003D6E43" w:rsidRDefault="003D6E43" w:rsidP="003D6E43">
            <w:pPr>
              <w:widowControl/>
              <w:jc w:val="both"/>
              <w:rPr>
                <w:rFonts w:cs="Tahoma"/>
                <w:szCs w:val="19"/>
              </w:rPr>
            </w:pPr>
            <w:r w:rsidRPr="007F38AA">
              <w:rPr>
                <w:rFonts w:cs="Tahoma"/>
                <w:szCs w:val="19"/>
              </w:rPr>
              <w:t xml:space="preserve">Mr. Bert van Manen is an international finance consultant and trainer, focussing on </w:t>
            </w:r>
            <w:r>
              <w:rPr>
                <w:rFonts w:cs="Tahoma"/>
                <w:szCs w:val="19"/>
              </w:rPr>
              <w:t xml:space="preserve">development and </w:t>
            </w:r>
            <w:r w:rsidRPr="007F38AA">
              <w:rPr>
                <w:rFonts w:cs="Tahoma"/>
                <w:szCs w:val="19"/>
              </w:rPr>
              <w:t xml:space="preserve">financing </w:t>
            </w:r>
            <w:r>
              <w:rPr>
                <w:rFonts w:cs="Tahoma"/>
                <w:szCs w:val="19"/>
              </w:rPr>
              <w:t xml:space="preserve">of </w:t>
            </w:r>
            <w:r w:rsidRPr="007F38AA">
              <w:rPr>
                <w:rFonts w:cs="Tahoma"/>
                <w:szCs w:val="19"/>
              </w:rPr>
              <w:t>private enterprises</w:t>
            </w:r>
            <w:r>
              <w:rPr>
                <w:rFonts w:cs="Tahoma"/>
                <w:szCs w:val="19"/>
              </w:rPr>
              <w:t xml:space="preserve"> and agriculture</w:t>
            </w:r>
            <w:r w:rsidRPr="007F38AA">
              <w:rPr>
                <w:rFonts w:cs="Tahoma"/>
                <w:szCs w:val="19"/>
              </w:rPr>
              <w:t>.</w:t>
            </w:r>
          </w:p>
          <w:p w:rsidR="003D6E43" w:rsidRDefault="003D6E43" w:rsidP="003D6E43">
            <w:pPr>
              <w:widowControl/>
              <w:jc w:val="both"/>
              <w:rPr>
                <w:rFonts w:cs="Tahoma"/>
                <w:szCs w:val="19"/>
              </w:rPr>
            </w:pPr>
          </w:p>
          <w:p w:rsidR="003D6E43" w:rsidRPr="007F38AA" w:rsidRDefault="003D6E43" w:rsidP="003D6E43">
            <w:pPr>
              <w:widowControl/>
              <w:jc w:val="both"/>
              <w:rPr>
                <w:rFonts w:cs="Tahoma"/>
                <w:szCs w:val="19"/>
              </w:rPr>
            </w:pPr>
            <w:r w:rsidRPr="00C97F78">
              <w:rPr>
                <w:rFonts w:cs="Tahoma"/>
                <w:szCs w:val="19"/>
              </w:rPr>
              <w:t xml:space="preserve">In twenty years of consulting, the central thread through Mr. van </w:t>
            </w:r>
            <w:proofErr w:type="spellStart"/>
            <w:r w:rsidRPr="00C97F78">
              <w:rPr>
                <w:rFonts w:cs="Tahoma"/>
                <w:szCs w:val="19"/>
              </w:rPr>
              <w:t>Manen's</w:t>
            </w:r>
            <w:proofErr w:type="spellEnd"/>
            <w:r w:rsidRPr="00C97F78">
              <w:rPr>
                <w:rFonts w:cs="Tahoma"/>
                <w:szCs w:val="19"/>
              </w:rPr>
              <w:t xml:space="preserve"> work has been private sector financing including SMEs and agribusiness. Thus, following a participatory approach, he helps entrepreneurs formulate their business plans. He works with bankers to assess their clients’ creditworthiness and manage risk. He advises governments on private sector financing. He is training entrepreneurs, consultants and bankers in investment, loan and risk analysis. Mr. van Manen also works in monitoring and evaluation following results-based management methods.</w:t>
            </w:r>
            <w:r>
              <w:rPr>
                <w:rFonts w:cs="Tahoma"/>
                <w:szCs w:val="19"/>
              </w:rPr>
              <w:t xml:space="preserve"> Recently, Mr. van Manen has undertaken comparative and policy studies into SME and agricultural financing.</w:t>
            </w:r>
          </w:p>
          <w:p w:rsidR="003D6E43" w:rsidRPr="007F38AA" w:rsidRDefault="003D6E43" w:rsidP="003D6E43">
            <w:pPr>
              <w:widowControl/>
              <w:jc w:val="both"/>
              <w:rPr>
                <w:rFonts w:cs="Tahoma"/>
                <w:szCs w:val="19"/>
              </w:rPr>
            </w:pPr>
          </w:p>
          <w:p w:rsidR="006E5D9E" w:rsidRPr="005700F5" w:rsidRDefault="003D6E43" w:rsidP="003D6E43">
            <w:pPr>
              <w:widowControl/>
              <w:jc w:val="both"/>
              <w:rPr>
                <w:rFonts w:cs="Tahoma"/>
                <w:szCs w:val="19"/>
              </w:rPr>
            </w:pPr>
            <w:r w:rsidRPr="007F38AA">
              <w:rPr>
                <w:rFonts w:cs="Tahoma"/>
                <w:szCs w:val="19"/>
              </w:rPr>
              <w:t>Having started his professional career in international investment b</w:t>
            </w:r>
            <w:r>
              <w:rPr>
                <w:rFonts w:cs="Tahoma"/>
                <w:szCs w:val="19"/>
              </w:rPr>
              <w:t>anking, Mr.</w:t>
            </w:r>
            <w:r w:rsidRPr="007F38AA">
              <w:rPr>
                <w:rFonts w:cs="Tahoma"/>
                <w:szCs w:val="19"/>
              </w:rPr>
              <w:t xml:space="preserve"> van Manen combines financial expertise with knowledge of business support services for the private sector in emerging markets. He is analytical and conceptual, yet highly practical in his recommendations.</w:t>
            </w:r>
          </w:p>
        </w:tc>
      </w:tr>
    </w:tbl>
    <w:p w:rsidR="00806FE9" w:rsidRPr="005700F5" w:rsidRDefault="00806FE9" w:rsidP="00806FE9">
      <w:pPr>
        <w:widowControl/>
        <w:jc w:val="both"/>
        <w:rPr>
          <w:rFonts w:cs="Tahoma"/>
          <w:szCs w:val="19"/>
        </w:rPr>
      </w:pPr>
    </w:p>
    <w:tbl>
      <w:tblPr>
        <w:tblW w:w="0" w:type="auto"/>
        <w:tblInd w:w="57" w:type="dxa"/>
        <w:tblCellMar>
          <w:left w:w="57" w:type="dxa"/>
          <w:right w:w="57" w:type="dxa"/>
        </w:tblCellMar>
        <w:tblLook w:val="0000" w:firstRow="0" w:lastRow="0" w:firstColumn="0" w:lastColumn="0" w:noHBand="0" w:noVBand="0"/>
      </w:tblPr>
      <w:tblGrid>
        <w:gridCol w:w="1296"/>
        <w:gridCol w:w="7918"/>
      </w:tblGrid>
      <w:tr w:rsidR="00806FE9" w:rsidRPr="005700F5">
        <w:tc>
          <w:tcPr>
            <w:tcW w:w="9214" w:type="dxa"/>
            <w:gridSpan w:val="2"/>
            <w:tcBorders>
              <w:top w:val="single" w:sz="6" w:space="0" w:color="000000"/>
              <w:left w:val="single" w:sz="6" w:space="0" w:color="000000"/>
              <w:bottom w:val="single" w:sz="6" w:space="0" w:color="FFFFFF"/>
              <w:right w:val="single" w:sz="6" w:space="0" w:color="000000"/>
            </w:tcBorders>
          </w:tcPr>
          <w:p w:rsidR="00806FE9" w:rsidRPr="00FA54E2" w:rsidRDefault="00372F75" w:rsidP="00806FE9">
            <w:pPr>
              <w:widowControl/>
              <w:jc w:val="both"/>
              <w:rPr>
                <w:rFonts w:cs="Tahoma"/>
                <w:b/>
                <w:szCs w:val="19"/>
              </w:rPr>
            </w:pPr>
            <w:r w:rsidRPr="00FA54E2">
              <w:rPr>
                <w:rFonts w:cs="Tahoma"/>
                <w:b/>
                <w:szCs w:val="19"/>
              </w:rPr>
              <w:t>9</w:t>
            </w:r>
            <w:r w:rsidR="00806FE9" w:rsidRPr="00FA54E2">
              <w:rPr>
                <w:rFonts w:cs="Tahoma"/>
                <w:b/>
                <w:szCs w:val="19"/>
              </w:rPr>
              <w:t xml:space="preserve"> Regional Experience</w:t>
            </w:r>
          </w:p>
        </w:tc>
      </w:tr>
      <w:tr w:rsidR="00804FA9" w:rsidRPr="005700F5">
        <w:tc>
          <w:tcPr>
            <w:tcW w:w="1296" w:type="dxa"/>
            <w:tcBorders>
              <w:top w:val="single" w:sz="6" w:space="0" w:color="000000"/>
              <w:left w:val="single" w:sz="6" w:space="0" w:color="000000"/>
              <w:bottom w:val="single" w:sz="6" w:space="0" w:color="FFFFFF"/>
              <w:right w:val="single" w:sz="6" w:space="0" w:color="FFFFFF"/>
            </w:tcBorders>
          </w:tcPr>
          <w:p w:rsidR="00804FA9" w:rsidRPr="008405A3" w:rsidRDefault="00804FA9" w:rsidP="00763089">
            <w:pPr>
              <w:rPr>
                <w:szCs w:val="19"/>
              </w:rPr>
            </w:pPr>
            <w:r w:rsidRPr="008405A3">
              <w:rPr>
                <w:szCs w:val="19"/>
              </w:rPr>
              <w:t>Europe</w:t>
            </w:r>
          </w:p>
        </w:tc>
        <w:tc>
          <w:tcPr>
            <w:tcW w:w="7918" w:type="dxa"/>
            <w:tcBorders>
              <w:top w:val="single" w:sz="6" w:space="0" w:color="000000"/>
              <w:left w:val="single" w:sz="6" w:space="0" w:color="000000"/>
              <w:bottom w:val="single" w:sz="6" w:space="0" w:color="FFFFFF"/>
              <w:right w:val="single" w:sz="6" w:space="0" w:color="000000"/>
            </w:tcBorders>
          </w:tcPr>
          <w:p w:rsidR="00804FA9" w:rsidRPr="008405A3" w:rsidRDefault="00804FA9" w:rsidP="0076308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8405A3">
              <w:rPr>
                <w:rFonts w:cs="Tahoma"/>
                <w:szCs w:val="19"/>
              </w:rPr>
              <w:t>Netherlands, Belgium, France, Ireland, Spain. Albania, Armenia, Azerbaijan, Bosnia, Kosovo, Macedonia, Moldova, Montenegro, Romania, Serbia, Ukraine</w:t>
            </w:r>
          </w:p>
        </w:tc>
      </w:tr>
      <w:tr w:rsidR="00804FA9" w:rsidRPr="005700F5" w:rsidTr="00075B9C">
        <w:tc>
          <w:tcPr>
            <w:tcW w:w="1296" w:type="dxa"/>
            <w:tcBorders>
              <w:top w:val="single" w:sz="6" w:space="0" w:color="000000"/>
              <w:left w:val="single" w:sz="6" w:space="0" w:color="000000"/>
              <w:bottom w:val="single" w:sz="4" w:space="0" w:color="auto"/>
              <w:right w:val="single" w:sz="6" w:space="0" w:color="FFFFFF"/>
            </w:tcBorders>
          </w:tcPr>
          <w:p w:rsidR="00804FA9" w:rsidRPr="008405A3" w:rsidRDefault="00804FA9" w:rsidP="00763089">
            <w:pPr>
              <w:rPr>
                <w:szCs w:val="19"/>
              </w:rPr>
            </w:pPr>
            <w:r w:rsidRPr="008405A3">
              <w:rPr>
                <w:szCs w:val="19"/>
              </w:rPr>
              <w:t>Asia</w:t>
            </w:r>
          </w:p>
        </w:tc>
        <w:tc>
          <w:tcPr>
            <w:tcW w:w="7918" w:type="dxa"/>
            <w:tcBorders>
              <w:top w:val="single" w:sz="6" w:space="0" w:color="000000"/>
              <w:left w:val="single" w:sz="6" w:space="0" w:color="000000"/>
              <w:bottom w:val="single" w:sz="4" w:space="0" w:color="auto"/>
              <w:right w:val="single" w:sz="6" w:space="0" w:color="000000"/>
            </w:tcBorders>
          </w:tcPr>
          <w:p w:rsidR="00804FA9" w:rsidRPr="008405A3" w:rsidRDefault="00804FA9" w:rsidP="0076308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8405A3">
              <w:rPr>
                <w:rFonts w:cs="Tahoma"/>
                <w:szCs w:val="19"/>
              </w:rPr>
              <w:t>Afghanistan, Cambodia, India, Indonesia, Japan, Kazakhstan (long-term intermittent), Kyrgyzstan, DPR Korea, Malaysia (long-term), Mongolia (long-term intermittent), Pakistan, Singapore, Thailand, Uzbekistan, Vietnam</w:t>
            </w:r>
          </w:p>
        </w:tc>
      </w:tr>
      <w:tr w:rsidR="00804FA9" w:rsidRPr="005700F5" w:rsidTr="00075B9C">
        <w:tc>
          <w:tcPr>
            <w:tcW w:w="1296" w:type="dxa"/>
            <w:tcBorders>
              <w:top w:val="single" w:sz="6" w:space="0" w:color="000000"/>
              <w:left w:val="single" w:sz="6" w:space="0" w:color="000000"/>
              <w:bottom w:val="single" w:sz="4" w:space="0" w:color="auto"/>
              <w:right w:val="single" w:sz="6" w:space="0" w:color="FFFFFF"/>
            </w:tcBorders>
          </w:tcPr>
          <w:p w:rsidR="00804FA9" w:rsidRPr="008405A3" w:rsidRDefault="00804FA9" w:rsidP="00763089">
            <w:pPr>
              <w:rPr>
                <w:szCs w:val="19"/>
              </w:rPr>
            </w:pPr>
            <w:r w:rsidRPr="008405A3">
              <w:rPr>
                <w:szCs w:val="19"/>
              </w:rPr>
              <w:t>MENA</w:t>
            </w:r>
          </w:p>
        </w:tc>
        <w:tc>
          <w:tcPr>
            <w:tcW w:w="7918" w:type="dxa"/>
            <w:tcBorders>
              <w:top w:val="single" w:sz="6" w:space="0" w:color="000000"/>
              <w:left w:val="single" w:sz="6" w:space="0" w:color="000000"/>
              <w:bottom w:val="single" w:sz="4" w:space="0" w:color="auto"/>
              <w:right w:val="single" w:sz="6" w:space="0" w:color="000000"/>
            </w:tcBorders>
          </w:tcPr>
          <w:p w:rsidR="00804FA9" w:rsidRPr="008405A3" w:rsidRDefault="00804FA9" w:rsidP="0076308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8405A3">
              <w:rPr>
                <w:rFonts w:cs="Tahoma"/>
                <w:szCs w:val="19"/>
              </w:rPr>
              <w:t>Algeria, Bahrain, Egypt, Jordan, Morocco, Saudi Arabia, Syria, Tunisia, UAE</w:t>
            </w:r>
          </w:p>
        </w:tc>
      </w:tr>
      <w:tr w:rsidR="00804FA9" w:rsidRPr="005700F5" w:rsidTr="00075B9C">
        <w:tc>
          <w:tcPr>
            <w:tcW w:w="1296" w:type="dxa"/>
            <w:tcBorders>
              <w:top w:val="single" w:sz="4" w:space="0" w:color="auto"/>
              <w:left w:val="single" w:sz="4" w:space="0" w:color="auto"/>
              <w:bottom w:val="single" w:sz="4" w:space="0" w:color="auto"/>
              <w:right w:val="single" w:sz="6" w:space="0" w:color="FFFFFF"/>
            </w:tcBorders>
          </w:tcPr>
          <w:p w:rsidR="00804FA9" w:rsidRPr="008405A3" w:rsidRDefault="00804FA9" w:rsidP="00763089">
            <w:pPr>
              <w:rPr>
                <w:szCs w:val="19"/>
              </w:rPr>
            </w:pPr>
            <w:r w:rsidRPr="008405A3">
              <w:rPr>
                <w:szCs w:val="19"/>
              </w:rPr>
              <w:t xml:space="preserve">Sub-Sahara Africa </w:t>
            </w:r>
          </w:p>
        </w:tc>
        <w:tc>
          <w:tcPr>
            <w:tcW w:w="7918" w:type="dxa"/>
            <w:tcBorders>
              <w:top w:val="single" w:sz="4" w:space="0" w:color="auto"/>
              <w:left w:val="single" w:sz="6" w:space="0" w:color="000000"/>
              <w:bottom w:val="single" w:sz="4" w:space="0" w:color="auto"/>
              <w:right w:val="single" w:sz="4" w:space="0" w:color="auto"/>
            </w:tcBorders>
          </w:tcPr>
          <w:p w:rsidR="00804FA9" w:rsidRPr="008405A3" w:rsidRDefault="00804FA9" w:rsidP="0076308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8405A3">
              <w:rPr>
                <w:rFonts w:cs="Tahoma"/>
                <w:szCs w:val="19"/>
              </w:rPr>
              <w:t>Burundi, Cameroon, Cape Verde, Chad, Congo, Congo Brazzaville, Djibouti, Ethiopia, Gabon, Gambia, Ghana, Guinea, Guinea-Bissau (long-term), Kenya, Lesotho, Malawi, Mozambique, Rwanda, Senegal, South Sudan, Tanzania, Uganda, Zambia, Zimbabwe</w:t>
            </w:r>
          </w:p>
        </w:tc>
      </w:tr>
      <w:tr w:rsidR="00804FA9" w:rsidRPr="005700F5" w:rsidTr="00075B9C">
        <w:tc>
          <w:tcPr>
            <w:tcW w:w="1296" w:type="dxa"/>
            <w:tcBorders>
              <w:top w:val="single" w:sz="4" w:space="0" w:color="auto"/>
              <w:left w:val="single" w:sz="6" w:space="0" w:color="000000"/>
              <w:bottom w:val="double" w:sz="6" w:space="0" w:color="000000"/>
              <w:right w:val="single" w:sz="6" w:space="0" w:color="FFFFFF"/>
            </w:tcBorders>
          </w:tcPr>
          <w:p w:rsidR="00804FA9" w:rsidRPr="008405A3" w:rsidRDefault="00804FA9" w:rsidP="00763089">
            <w:pPr>
              <w:rPr>
                <w:szCs w:val="19"/>
              </w:rPr>
            </w:pPr>
            <w:r w:rsidRPr="008405A3">
              <w:rPr>
                <w:szCs w:val="19"/>
              </w:rPr>
              <w:t>Other</w:t>
            </w:r>
          </w:p>
        </w:tc>
        <w:tc>
          <w:tcPr>
            <w:tcW w:w="7918" w:type="dxa"/>
            <w:tcBorders>
              <w:top w:val="single" w:sz="4" w:space="0" w:color="auto"/>
              <w:left w:val="single" w:sz="6" w:space="0" w:color="000000"/>
              <w:bottom w:val="double" w:sz="6" w:space="0" w:color="000000"/>
              <w:right w:val="single" w:sz="6" w:space="0" w:color="000000"/>
            </w:tcBorders>
          </w:tcPr>
          <w:p w:rsidR="00804FA9" w:rsidRPr="008405A3" w:rsidRDefault="00804FA9" w:rsidP="0076308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8405A3">
              <w:rPr>
                <w:rFonts w:cs="Tahoma"/>
                <w:szCs w:val="19"/>
              </w:rPr>
              <w:t>USA, Curacao, Jamaica</w:t>
            </w:r>
          </w:p>
        </w:tc>
      </w:tr>
    </w:tbl>
    <w:p w:rsidR="006E5D9E" w:rsidRPr="005700F5" w:rsidRDefault="006E5D9E">
      <w:pPr>
        <w:widowControl/>
        <w:jc w:val="both"/>
        <w:rPr>
          <w:rFonts w:cs="Tahoma"/>
          <w:szCs w:val="19"/>
        </w:rPr>
      </w:pPr>
    </w:p>
    <w:tbl>
      <w:tblPr>
        <w:tblW w:w="0" w:type="auto"/>
        <w:tblInd w:w="57" w:type="dxa"/>
        <w:tblCellMar>
          <w:left w:w="57" w:type="dxa"/>
          <w:right w:w="57" w:type="dxa"/>
        </w:tblCellMar>
        <w:tblLook w:val="0000" w:firstRow="0" w:lastRow="0" w:firstColumn="0" w:lastColumn="0" w:noHBand="0" w:noVBand="0"/>
      </w:tblPr>
      <w:tblGrid>
        <w:gridCol w:w="1296"/>
        <w:gridCol w:w="7918"/>
      </w:tblGrid>
      <w:tr w:rsidR="005B1C46" w:rsidRPr="005700F5">
        <w:tc>
          <w:tcPr>
            <w:tcW w:w="9214" w:type="dxa"/>
            <w:gridSpan w:val="2"/>
            <w:tcBorders>
              <w:top w:val="single" w:sz="6" w:space="0" w:color="000000"/>
              <w:left w:val="single" w:sz="6" w:space="0" w:color="000000"/>
              <w:bottom w:val="single" w:sz="6" w:space="0" w:color="FFFFFF"/>
              <w:right w:val="single" w:sz="6" w:space="0" w:color="000000"/>
            </w:tcBorders>
          </w:tcPr>
          <w:p w:rsidR="005B1C46" w:rsidRPr="005700F5" w:rsidRDefault="00372F75" w:rsidP="005B1C46">
            <w:pPr>
              <w:widowControl/>
              <w:jc w:val="both"/>
              <w:rPr>
                <w:rFonts w:cs="Tahoma"/>
                <w:b/>
                <w:szCs w:val="19"/>
              </w:rPr>
            </w:pPr>
            <w:r>
              <w:rPr>
                <w:rFonts w:cs="Tahoma"/>
                <w:b/>
                <w:szCs w:val="19"/>
              </w:rPr>
              <w:t>10</w:t>
            </w:r>
            <w:r w:rsidR="005B1C46" w:rsidRPr="005700F5">
              <w:rPr>
                <w:rFonts w:cs="Tahoma"/>
                <w:b/>
                <w:szCs w:val="19"/>
              </w:rPr>
              <w:t xml:space="preserve"> Professional Experience Record</w:t>
            </w:r>
          </w:p>
        </w:tc>
      </w:tr>
      <w:tr w:rsidR="005B1C46" w:rsidRPr="005700F5">
        <w:tc>
          <w:tcPr>
            <w:tcW w:w="1296" w:type="dxa"/>
            <w:tcBorders>
              <w:top w:val="single" w:sz="6" w:space="0" w:color="000000"/>
              <w:left w:val="single" w:sz="6" w:space="0" w:color="000000"/>
              <w:bottom w:val="single" w:sz="6" w:space="0" w:color="FFFFFF"/>
              <w:right w:val="single" w:sz="6" w:space="0" w:color="FFFFFF"/>
            </w:tcBorders>
          </w:tcPr>
          <w:p w:rsidR="005B1C46" w:rsidRPr="005700F5" w:rsidRDefault="005B1C46" w:rsidP="005B1C46">
            <w:pPr>
              <w:widowControl/>
              <w:rPr>
                <w:rFonts w:cs="Tahoma"/>
                <w:szCs w:val="19"/>
              </w:rPr>
            </w:pPr>
            <w:r w:rsidRPr="005700F5">
              <w:rPr>
                <w:rFonts w:cs="Tahoma"/>
                <w:szCs w:val="19"/>
              </w:rPr>
              <w:t>1995-Now</w:t>
            </w:r>
          </w:p>
        </w:tc>
        <w:tc>
          <w:tcPr>
            <w:tcW w:w="7918" w:type="dxa"/>
            <w:tcBorders>
              <w:top w:val="single" w:sz="6" w:space="0" w:color="000000"/>
              <w:left w:val="single" w:sz="6" w:space="0" w:color="000000"/>
              <w:bottom w:val="single" w:sz="6" w:space="0" w:color="FFFFFF"/>
              <w:right w:val="single" w:sz="6" w:space="0" w:color="000000"/>
            </w:tcBorders>
          </w:tcPr>
          <w:p w:rsidR="005B1C46" w:rsidRPr="005700F5" w:rsidRDefault="005B1C46" w:rsidP="00E30FDE">
            <w:pPr>
              <w:widowControl/>
              <w:jc w:val="both"/>
              <w:rPr>
                <w:rFonts w:cs="Tahoma"/>
                <w:szCs w:val="19"/>
              </w:rPr>
            </w:pPr>
            <w:r w:rsidRPr="005700F5">
              <w:rPr>
                <w:rFonts w:cs="Tahoma"/>
                <w:szCs w:val="19"/>
              </w:rPr>
              <w:t>Senior Consultant, Team-leader, Trainer</w:t>
            </w:r>
            <w:r w:rsidR="00214300">
              <w:rPr>
                <w:rFonts w:cs="Tahoma"/>
                <w:szCs w:val="19"/>
              </w:rPr>
              <w:t xml:space="preserve"> in</w:t>
            </w:r>
            <w:r w:rsidRPr="005700F5">
              <w:rPr>
                <w:rFonts w:cs="Tahoma"/>
                <w:szCs w:val="19"/>
              </w:rPr>
              <w:t xml:space="preserve"> projects related to </w:t>
            </w:r>
            <w:r w:rsidR="00B1094C">
              <w:rPr>
                <w:rFonts w:cs="Tahoma"/>
                <w:szCs w:val="19"/>
              </w:rPr>
              <w:t>SME</w:t>
            </w:r>
            <w:r w:rsidRPr="005700F5">
              <w:rPr>
                <w:rFonts w:cs="Tahoma"/>
                <w:szCs w:val="19"/>
              </w:rPr>
              <w:t xml:space="preserve"> </w:t>
            </w:r>
            <w:r w:rsidR="00075B9C">
              <w:rPr>
                <w:rFonts w:cs="Tahoma"/>
                <w:szCs w:val="19"/>
              </w:rPr>
              <w:t>development and financing</w:t>
            </w:r>
            <w:r w:rsidR="001A6FD6">
              <w:rPr>
                <w:rFonts w:cs="Tahoma"/>
                <w:szCs w:val="19"/>
              </w:rPr>
              <w:t>, including agriculture and agri-business</w:t>
            </w:r>
            <w:r w:rsidR="00075B9C">
              <w:rPr>
                <w:rFonts w:cs="Tahoma"/>
                <w:szCs w:val="19"/>
              </w:rPr>
              <w:t xml:space="preserve">. Due diligence and </w:t>
            </w:r>
            <w:r w:rsidRPr="005700F5">
              <w:rPr>
                <w:rFonts w:cs="Tahoma"/>
                <w:szCs w:val="19"/>
              </w:rPr>
              <w:t>restructuring</w:t>
            </w:r>
            <w:r w:rsidR="00E30FDE">
              <w:rPr>
                <w:rFonts w:cs="Tahoma"/>
                <w:szCs w:val="19"/>
              </w:rPr>
              <w:t xml:space="preserve"> of private enterprises. </w:t>
            </w:r>
            <w:r w:rsidR="00075B9C">
              <w:rPr>
                <w:rFonts w:cs="Tahoma"/>
                <w:szCs w:val="19"/>
              </w:rPr>
              <w:t xml:space="preserve">Assistance and training of </w:t>
            </w:r>
            <w:r w:rsidR="00E30FDE">
              <w:rPr>
                <w:rFonts w:cs="Tahoma"/>
                <w:szCs w:val="19"/>
              </w:rPr>
              <w:t>bankers</w:t>
            </w:r>
            <w:r w:rsidR="007E22D8">
              <w:rPr>
                <w:rFonts w:cs="Tahoma"/>
                <w:szCs w:val="19"/>
              </w:rPr>
              <w:t xml:space="preserve"> and SME consultants</w:t>
            </w:r>
            <w:bookmarkStart w:id="0" w:name="_GoBack"/>
            <w:bookmarkEnd w:id="0"/>
            <w:r w:rsidR="00214300">
              <w:rPr>
                <w:rFonts w:cs="Tahoma"/>
                <w:szCs w:val="19"/>
              </w:rPr>
              <w:t xml:space="preserve"> in SME financing, loan structuring and risk management </w:t>
            </w:r>
            <w:r w:rsidR="00214300">
              <w:rPr>
                <w:rFonts w:cs="Tahoma"/>
                <w:szCs w:val="19"/>
                <w:lang w:val="en-US"/>
              </w:rPr>
              <w:t>(credit rating)</w:t>
            </w:r>
            <w:r w:rsidR="00075B9C">
              <w:rPr>
                <w:rFonts w:cs="Tahoma"/>
                <w:szCs w:val="19"/>
              </w:rPr>
              <w:t>. M</w:t>
            </w:r>
            <w:r w:rsidRPr="005700F5">
              <w:rPr>
                <w:rFonts w:cs="Tahoma"/>
                <w:szCs w:val="19"/>
              </w:rPr>
              <w:t>icro-lending and rural finance</w:t>
            </w:r>
            <w:r w:rsidR="00E30FDE">
              <w:rPr>
                <w:rFonts w:cs="Tahoma"/>
                <w:szCs w:val="19"/>
              </w:rPr>
              <w:t xml:space="preserve">. </w:t>
            </w:r>
            <w:r w:rsidR="006B3AB7" w:rsidRPr="005700F5">
              <w:rPr>
                <w:rFonts w:cs="Tahoma"/>
                <w:szCs w:val="19"/>
              </w:rPr>
              <w:t xml:space="preserve">Project </w:t>
            </w:r>
            <w:r w:rsidR="00B1094C">
              <w:rPr>
                <w:rFonts w:cs="Tahoma"/>
                <w:szCs w:val="19"/>
              </w:rPr>
              <w:t xml:space="preserve">formulation, monitoring and </w:t>
            </w:r>
            <w:r w:rsidR="006B3AB7" w:rsidRPr="005700F5">
              <w:rPr>
                <w:rFonts w:cs="Tahoma"/>
                <w:szCs w:val="19"/>
              </w:rPr>
              <w:t xml:space="preserve">evaluation </w:t>
            </w:r>
            <w:r w:rsidR="00214300">
              <w:rPr>
                <w:rFonts w:cs="Tahoma"/>
                <w:szCs w:val="19"/>
              </w:rPr>
              <w:t xml:space="preserve">with </w:t>
            </w:r>
            <w:r w:rsidR="00B1094C">
              <w:rPr>
                <w:rFonts w:cs="Tahoma"/>
                <w:szCs w:val="19"/>
              </w:rPr>
              <w:t>RBM</w:t>
            </w:r>
            <w:r w:rsidR="00075B9C">
              <w:rPr>
                <w:rFonts w:cs="Tahoma"/>
                <w:szCs w:val="19"/>
              </w:rPr>
              <w:t xml:space="preserve"> methods</w:t>
            </w:r>
            <w:r w:rsidR="006B3AB7" w:rsidRPr="005700F5">
              <w:rPr>
                <w:rFonts w:cs="Tahoma"/>
                <w:szCs w:val="19"/>
              </w:rPr>
              <w:t xml:space="preserve">. </w:t>
            </w:r>
            <w:r w:rsidR="00161707" w:rsidRPr="005700F5">
              <w:rPr>
                <w:rFonts w:cs="Tahoma"/>
                <w:szCs w:val="19"/>
              </w:rPr>
              <w:t>(see www.vanmanen.biz)</w:t>
            </w:r>
          </w:p>
        </w:tc>
      </w:tr>
      <w:tr w:rsidR="005B1C46" w:rsidRPr="005700F5">
        <w:tc>
          <w:tcPr>
            <w:tcW w:w="1296" w:type="dxa"/>
            <w:tcBorders>
              <w:top w:val="single" w:sz="6" w:space="0" w:color="000000"/>
              <w:left w:val="single" w:sz="6" w:space="0" w:color="000000"/>
              <w:bottom w:val="single" w:sz="6" w:space="0" w:color="FFFFFF"/>
              <w:right w:val="single" w:sz="6" w:space="0" w:color="FFFFFF"/>
            </w:tcBorders>
          </w:tcPr>
          <w:p w:rsidR="005B1C46" w:rsidRPr="005700F5" w:rsidRDefault="005B1C46" w:rsidP="005B1C46">
            <w:pPr>
              <w:widowControl/>
              <w:rPr>
                <w:rFonts w:cs="Tahoma"/>
                <w:szCs w:val="19"/>
              </w:rPr>
            </w:pPr>
            <w:r w:rsidRPr="005700F5">
              <w:rPr>
                <w:rFonts w:cs="Tahoma"/>
                <w:szCs w:val="19"/>
              </w:rPr>
              <w:t>1991-</w:t>
            </w:r>
            <w:r w:rsidR="00BB62CE" w:rsidRPr="005700F5">
              <w:rPr>
                <w:rFonts w:cs="Tahoma"/>
                <w:szCs w:val="19"/>
              </w:rPr>
              <w:t>19</w:t>
            </w:r>
            <w:r w:rsidRPr="005700F5">
              <w:rPr>
                <w:rFonts w:cs="Tahoma"/>
                <w:szCs w:val="19"/>
              </w:rPr>
              <w:t>94</w:t>
            </w:r>
          </w:p>
        </w:tc>
        <w:tc>
          <w:tcPr>
            <w:tcW w:w="7918" w:type="dxa"/>
            <w:tcBorders>
              <w:top w:val="single" w:sz="6" w:space="0" w:color="000000"/>
              <w:left w:val="single" w:sz="6" w:space="0" w:color="000000"/>
              <w:bottom w:val="single" w:sz="6" w:space="0" w:color="FFFFFF"/>
              <w:right w:val="single" w:sz="6" w:space="0" w:color="000000"/>
            </w:tcBorders>
          </w:tcPr>
          <w:p w:rsidR="005B1C46" w:rsidRPr="005700F5" w:rsidRDefault="005B1C46" w:rsidP="00B1094C">
            <w:pPr>
              <w:widowControl/>
              <w:jc w:val="both"/>
              <w:rPr>
                <w:rFonts w:cs="Tahoma"/>
                <w:szCs w:val="19"/>
              </w:rPr>
            </w:pPr>
            <w:r w:rsidRPr="005700F5">
              <w:rPr>
                <w:rFonts w:cs="Tahoma"/>
                <w:szCs w:val="19"/>
              </w:rPr>
              <w:t>UNIDO Guinea Bissau. 1991 to 1993: Financial Analyst, responsible for invest</w:t>
            </w:r>
            <w:r w:rsidRPr="005700F5">
              <w:rPr>
                <w:rFonts w:cs="Tahoma"/>
                <w:szCs w:val="19"/>
              </w:rPr>
              <w:softHyphen/>
              <w:t xml:space="preserve">ment study division. 1994: Project Manager of industry support project and </w:t>
            </w:r>
            <w:r w:rsidR="00B1094C">
              <w:rPr>
                <w:rFonts w:cs="Tahoma"/>
                <w:szCs w:val="19"/>
              </w:rPr>
              <w:t>SME</w:t>
            </w:r>
            <w:r w:rsidRPr="005700F5">
              <w:rPr>
                <w:rFonts w:cs="Tahoma"/>
                <w:szCs w:val="19"/>
              </w:rPr>
              <w:t xml:space="preserve"> credit fund</w:t>
            </w:r>
          </w:p>
        </w:tc>
      </w:tr>
      <w:tr w:rsidR="005B1C46" w:rsidRPr="005700F5">
        <w:tc>
          <w:tcPr>
            <w:tcW w:w="1296" w:type="dxa"/>
            <w:tcBorders>
              <w:top w:val="single" w:sz="6" w:space="0" w:color="000000"/>
              <w:left w:val="single" w:sz="6" w:space="0" w:color="000000"/>
              <w:bottom w:val="single" w:sz="6" w:space="0" w:color="FFFFFF"/>
              <w:right w:val="single" w:sz="6" w:space="0" w:color="FFFFFF"/>
            </w:tcBorders>
          </w:tcPr>
          <w:p w:rsidR="005B1C46" w:rsidRPr="005700F5" w:rsidRDefault="005B1C46" w:rsidP="005B1C46">
            <w:pPr>
              <w:widowControl/>
              <w:rPr>
                <w:rFonts w:cs="Tahoma"/>
                <w:szCs w:val="19"/>
              </w:rPr>
            </w:pPr>
            <w:r w:rsidRPr="005700F5">
              <w:rPr>
                <w:rFonts w:cs="Tahoma"/>
                <w:szCs w:val="19"/>
              </w:rPr>
              <w:t>1989-1991</w:t>
            </w:r>
          </w:p>
        </w:tc>
        <w:tc>
          <w:tcPr>
            <w:tcW w:w="7918" w:type="dxa"/>
            <w:tcBorders>
              <w:top w:val="single" w:sz="6" w:space="0" w:color="000000"/>
              <w:left w:val="single" w:sz="6" w:space="0" w:color="000000"/>
              <w:bottom w:val="single" w:sz="6" w:space="0" w:color="FFFFFF"/>
              <w:right w:val="single" w:sz="6" w:space="0" w:color="000000"/>
            </w:tcBorders>
          </w:tcPr>
          <w:p w:rsidR="005B1C46" w:rsidRPr="005700F5" w:rsidRDefault="005B1C46" w:rsidP="005B1C46">
            <w:pPr>
              <w:widowControl/>
              <w:jc w:val="both"/>
              <w:rPr>
                <w:rFonts w:cs="Tahoma"/>
                <w:szCs w:val="19"/>
              </w:rPr>
            </w:pPr>
            <w:r w:rsidRPr="005700F5">
              <w:rPr>
                <w:rFonts w:cs="Tahoma"/>
                <w:szCs w:val="19"/>
              </w:rPr>
              <w:t>UNDP Malaysia. Programme officer in charge of industrial development and private sector development programme</w:t>
            </w:r>
          </w:p>
        </w:tc>
      </w:tr>
      <w:tr w:rsidR="005B1C46" w:rsidRPr="005700F5">
        <w:tc>
          <w:tcPr>
            <w:tcW w:w="1296" w:type="dxa"/>
            <w:tcBorders>
              <w:top w:val="single" w:sz="6" w:space="0" w:color="000000"/>
              <w:left w:val="single" w:sz="6" w:space="0" w:color="000000"/>
              <w:bottom w:val="single" w:sz="6" w:space="0" w:color="FFFFFF"/>
              <w:right w:val="single" w:sz="6" w:space="0" w:color="FFFFFF"/>
            </w:tcBorders>
          </w:tcPr>
          <w:p w:rsidR="005B1C46" w:rsidRPr="005700F5" w:rsidRDefault="005B1C46" w:rsidP="005B1C46">
            <w:pPr>
              <w:widowControl/>
              <w:rPr>
                <w:rFonts w:cs="Tahoma"/>
                <w:szCs w:val="19"/>
              </w:rPr>
            </w:pPr>
            <w:r w:rsidRPr="005700F5">
              <w:rPr>
                <w:rFonts w:cs="Tahoma"/>
                <w:szCs w:val="19"/>
              </w:rPr>
              <w:t>1987-19</w:t>
            </w:r>
            <w:r w:rsidR="00F60359" w:rsidRPr="005700F5">
              <w:rPr>
                <w:rFonts w:cs="Tahoma"/>
                <w:szCs w:val="19"/>
              </w:rPr>
              <w:t>89</w:t>
            </w:r>
          </w:p>
        </w:tc>
        <w:tc>
          <w:tcPr>
            <w:tcW w:w="7918" w:type="dxa"/>
            <w:tcBorders>
              <w:top w:val="single" w:sz="6" w:space="0" w:color="000000"/>
              <w:left w:val="single" w:sz="6" w:space="0" w:color="000000"/>
              <w:bottom w:val="single" w:sz="6" w:space="0" w:color="FFFFFF"/>
              <w:right w:val="single" w:sz="6" w:space="0" w:color="000000"/>
            </w:tcBorders>
          </w:tcPr>
          <w:p w:rsidR="005B1C46" w:rsidRPr="005700F5" w:rsidRDefault="005B1C46" w:rsidP="005B1C46">
            <w:pPr>
              <w:widowControl/>
              <w:jc w:val="both"/>
              <w:rPr>
                <w:rFonts w:cs="Tahoma"/>
                <w:szCs w:val="19"/>
              </w:rPr>
            </w:pPr>
            <w:r w:rsidRPr="005700F5">
              <w:rPr>
                <w:rFonts w:cs="Tahoma"/>
                <w:szCs w:val="19"/>
              </w:rPr>
              <w:t>ABN-AMRO Bank Netherlands. Investment portfolio advisor</w:t>
            </w:r>
          </w:p>
        </w:tc>
      </w:tr>
      <w:tr w:rsidR="005B1C46" w:rsidRPr="005700F5">
        <w:tc>
          <w:tcPr>
            <w:tcW w:w="1296" w:type="dxa"/>
            <w:tcBorders>
              <w:top w:val="single" w:sz="6" w:space="0" w:color="000000"/>
              <w:left w:val="single" w:sz="6" w:space="0" w:color="000000"/>
              <w:bottom w:val="double" w:sz="6" w:space="0" w:color="000000"/>
              <w:right w:val="single" w:sz="6" w:space="0" w:color="FFFFFF"/>
            </w:tcBorders>
          </w:tcPr>
          <w:p w:rsidR="005B1C46" w:rsidRPr="005700F5" w:rsidRDefault="005B1C46" w:rsidP="005B1C46">
            <w:pPr>
              <w:widowControl/>
              <w:spacing w:after="19"/>
              <w:rPr>
                <w:rFonts w:cs="Tahoma"/>
                <w:szCs w:val="19"/>
              </w:rPr>
            </w:pPr>
            <w:r w:rsidRPr="005700F5">
              <w:rPr>
                <w:rFonts w:cs="Tahoma"/>
                <w:szCs w:val="19"/>
              </w:rPr>
              <w:t>1986-1987</w:t>
            </w:r>
          </w:p>
        </w:tc>
        <w:tc>
          <w:tcPr>
            <w:tcW w:w="7918" w:type="dxa"/>
            <w:tcBorders>
              <w:top w:val="single" w:sz="6" w:space="0" w:color="000000"/>
              <w:left w:val="single" w:sz="6" w:space="0" w:color="000000"/>
              <w:bottom w:val="double" w:sz="6" w:space="0" w:color="000000"/>
              <w:right w:val="single" w:sz="6" w:space="0" w:color="000000"/>
            </w:tcBorders>
          </w:tcPr>
          <w:p w:rsidR="005B1C46" w:rsidRPr="005700F5" w:rsidRDefault="005B1C46" w:rsidP="005B1C46">
            <w:pPr>
              <w:widowControl/>
              <w:spacing w:after="19"/>
              <w:jc w:val="both"/>
              <w:rPr>
                <w:rFonts w:cs="Tahoma"/>
                <w:szCs w:val="19"/>
              </w:rPr>
            </w:pPr>
            <w:r w:rsidRPr="005700F5">
              <w:rPr>
                <w:rFonts w:cs="Tahoma"/>
                <w:szCs w:val="19"/>
              </w:rPr>
              <w:t>University Tilburg / Zambia. Researcher industrial feasibility study</w:t>
            </w:r>
            <w:r w:rsidR="00B1094C">
              <w:rPr>
                <w:rFonts w:cs="Tahoma"/>
                <w:szCs w:val="19"/>
              </w:rPr>
              <w:t xml:space="preserve"> copper semi-manufactures</w:t>
            </w:r>
          </w:p>
        </w:tc>
      </w:tr>
    </w:tbl>
    <w:p w:rsidR="005B1C46" w:rsidRPr="005700F5" w:rsidRDefault="005B1C46" w:rsidP="005B1C46">
      <w:pPr>
        <w:widowControl/>
        <w:jc w:val="both"/>
        <w:rPr>
          <w:rFonts w:cs="Tahoma"/>
          <w:szCs w:val="19"/>
        </w:rPr>
      </w:pPr>
    </w:p>
    <w:tbl>
      <w:tblPr>
        <w:tblW w:w="0" w:type="auto"/>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5B1C46" w:rsidRPr="00362D02" w:rsidTr="00362D02">
        <w:tc>
          <w:tcPr>
            <w:tcW w:w="9216" w:type="dxa"/>
            <w:shd w:val="clear" w:color="auto" w:fill="auto"/>
          </w:tcPr>
          <w:p w:rsidR="005B1C46" w:rsidRPr="00362D02" w:rsidRDefault="00372F75" w:rsidP="00B1094C">
            <w:pPr>
              <w:widowControl/>
              <w:jc w:val="both"/>
              <w:rPr>
                <w:rFonts w:cs="Tahoma"/>
                <w:szCs w:val="19"/>
              </w:rPr>
            </w:pPr>
            <w:r w:rsidRPr="00362D02">
              <w:rPr>
                <w:rFonts w:cs="Tahoma"/>
                <w:b/>
                <w:szCs w:val="19"/>
              </w:rPr>
              <w:t>11</w:t>
            </w:r>
            <w:r w:rsidR="005B1C46" w:rsidRPr="00362D02">
              <w:rPr>
                <w:rFonts w:cs="Tahoma"/>
                <w:b/>
                <w:szCs w:val="19"/>
              </w:rPr>
              <w:t xml:space="preserve"> Other:</w:t>
            </w:r>
            <w:r w:rsidR="005B1C46" w:rsidRPr="00362D02">
              <w:rPr>
                <w:rFonts w:cs="Tahoma"/>
                <w:szCs w:val="19"/>
              </w:rPr>
              <w:t xml:space="preserve"> Extensive knowledge of computer applications. Various publications on SME development</w:t>
            </w:r>
            <w:r w:rsidR="00B1094C">
              <w:rPr>
                <w:rFonts w:cs="Tahoma"/>
                <w:szCs w:val="19"/>
              </w:rPr>
              <w:t xml:space="preserve"> and finance</w:t>
            </w:r>
            <w:r w:rsidR="005B1C46" w:rsidRPr="00362D02">
              <w:rPr>
                <w:rFonts w:cs="Tahoma"/>
                <w:szCs w:val="19"/>
              </w:rPr>
              <w:t xml:space="preserve">, </w:t>
            </w:r>
            <w:r w:rsidR="00B1094C">
              <w:rPr>
                <w:rFonts w:cs="Tahoma"/>
                <w:szCs w:val="19"/>
              </w:rPr>
              <w:t xml:space="preserve">agricultural </w:t>
            </w:r>
            <w:r w:rsidR="005B1C46" w:rsidRPr="00362D02">
              <w:rPr>
                <w:rFonts w:cs="Tahoma"/>
                <w:szCs w:val="19"/>
              </w:rPr>
              <w:t>finance</w:t>
            </w:r>
            <w:r w:rsidR="00B1094C">
              <w:rPr>
                <w:rFonts w:cs="Tahoma"/>
                <w:szCs w:val="19"/>
              </w:rPr>
              <w:t>,</w:t>
            </w:r>
            <w:r w:rsidR="005B1C46" w:rsidRPr="00362D02">
              <w:rPr>
                <w:rFonts w:cs="Tahoma"/>
                <w:szCs w:val="19"/>
              </w:rPr>
              <w:t xml:space="preserve"> and </w:t>
            </w:r>
            <w:r w:rsidR="00B1094C">
              <w:rPr>
                <w:rFonts w:cs="Tahoma"/>
                <w:szCs w:val="19"/>
              </w:rPr>
              <w:t xml:space="preserve">enterprise </w:t>
            </w:r>
            <w:r w:rsidR="005B1C46" w:rsidRPr="00362D02">
              <w:rPr>
                <w:rFonts w:cs="Tahoma"/>
                <w:szCs w:val="19"/>
              </w:rPr>
              <w:t>restructuring. More than 100 technical</w:t>
            </w:r>
            <w:r w:rsidR="00F7781D" w:rsidRPr="00362D02">
              <w:rPr>
                <w:rFonts w:cs="Tahoma"/>
                <w:szCs w:val="19"/>
              </w:rPr>
              <w:t xml:space="preserve"> studies and papers. Developed </w:t>
            </w:r>
            <w:r w:rsidRPr="00362D02">
              <w:rPr>
                <w:rFonts w:cs="Tahoma"/>
                <w:szCs w:val="19"/>
              </w:rPr>
              <w:t>over 10</w:t>
            </w:r>
            <w:r w:rsidR="005B1C46" w:rsidRPr="00362D02">
              <w:rPr>
                <w:rFonts w:cs="Tahoma"/>
                <w:szCs w:val="19"/>
              </w:rPr>
              <w:t>0 training manuals, syllabi and case studies</w:t>
            </w:r>
            <w:r w:rsidR="00161707" w:rsidRPr="00362D02">
              <w:rPr>
                <w:rFonts w:cs="Tahoma"/>
                <w:szCs w:val="19"/>
              </w:rPr>
              <w:t>.</w:t>
            </w:r>
          </w:p>
        </w:tc>
      </w:tr>
    </w:tbl>
    <w:p w:rsidR="005B1C46" w:rsidRPr="005700F5" w:rsidRDefault="005B1C46" w:rsidP="0048158A">
      <w:pPr>
        <w:widowControl/>
        <w:jc w:val="both"/>
        <w:rPr>
          <w:rFonts w:cs="Tahoma"/>
          <w:szCs w:val="19"/>
        </w:rPr>
      </w:pPr>
    </w:p>
    <w:sectPr w:rsidR="005B1C46" w:rsidRPr="005700F5" w:rsidSect="001F10EF">
      <w:footerReference w:type="default" r:id="rId9"/>
      <w:endnotePr>
        <w:numFmt w:val="decimal"/>
      </w:endnotePr>
      <w:pgSz w:w="11906" w:h="16838" w:code="9"/>
      <w:pgMar w:top="907" w:right="1247" w:bottom="907" w:left="1247" w:header="1151" w:footer="634"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2B" w:rsidRDefault="00DA072B">
      <w:r>
        <w:separator/>
      </w:r>
    </w:p>
  </w:endnote>
  <w:endnote w:type="continuationSeparator" w:id="0">
    <w:p w:rsidR="00DA072B" w:rsidRDefault="00DA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B9C" w:rsidRPr="005700F5" w:rsidRDefault="00075B9C">
    <w:pPr>
      <w:tabs>
        <w:tab w:val="center" w:pos="4513"/>
        <w:tab w:val="right" w:pos="9026"/>
      </w:tabs>
      <w:jc w:val="both"/>
      <w:rPr>
        <w:rFonts w:cs="Tahoma"/>
        <w:sz w:val="16"/>
        <w:lang w:val="nl-NL"/>
      </w:rPr>
    </w:pPr>
    <w:r w:rsidRPr="005700F5">
      <w:rPr>
        <w:rFonts w:cs="Tahoma"/>
        <w:sz w:val="16"/>
      </w:rPr>
      <w:t>Profile</w:t>
    </w:r>
    <w:r w:rsidRPr="005700F5">
      <w:rPr>
        <w:rFonts w:cs="Tahoma"/>
        <w:sz w:val="16"/>
      </w:rPr>
      <w:tab/>
      <w:t>Bert van Manen</w:t>
    </w:r>
    <w:r w:rsidRPr="005700F5">
      <w:rPr>
        <w:rFonts w:cs="Tahoma"/>
        <w:sz w:val="16"/>
      </w:rPr>
      <w:tab/>
      <w:t xml:space="preserve">Page </w:t>
    </w:r>
    <w:r w:rsidRPr="005700F5">
      <w:rPr>
        <w:rFonts w:cs="Tahoma"/>
        <w:sz w:val="16"/>
      </w:rPr>
      <w:fldChar w:fldCharType="begin"/>
    </w:r>
    <w:r w:rsidRPr="005700F5">
      <w:rPr>
        <w:rFonts w:cs="Tahoma"/>
        <w:sz w:val="16"/>
      </w:rPr>
      <w:instrText xml:space="preserve">PAGE </w:instrText>
    </w:r>
    <w:r w:rsidRPr="005700F5">
      <w:rPr>
        <w:rFonts w:cs="Tahoma"/>
        <w:sz w:val="16"/>
      </w:rPr>
      <w:fldChar w:fldCharType="separate"/>
    </w:r>
    <w:r w:rsidR="007E22D8">
      <w:rPr>
        <w:rFonts w:cs="Tahoma"/>
        <w:noProof/>
        <w:sz w:val="16"/>
      </w:rPr>
      <w:t>1</w:t>
    </w:r>
    <w:r w:rsidRPr="005700F5">
      <w:rPr>
        <w:rFonts w:cs="Tahoma"/>
        <w:sz w:val="16"/>
      </w:rPr>
      <w:fldChar w:fldCharType="end"/>
    </w:r>
    <w:r w:rsidRPr="005700F5">
      <w:rPr>
        <w:rFonts w:cs="Tahoma"/>
        <w:sz w:val="16"/>
      </w:rPr>
      <w:t xml:space="preserve"> of </w:t>
    </w:r>
    <w:r w:rsidRPr="005700F5">
      <w:rPr>
        <w:rStyle w:val="PageNumber"/>
        <w:rFonts w:cs="Tahoma"/>
        <w:sz w:val="16"/>
        <w:szCs w:val="16"/>
      </w:rPr>
      <w:fldChar w:fldCharType="begin"/>
    </w:r>
    <w:r w:rsidRPr="005700F5">
      <w:rPr>
        <w:rStyle w:val="PageNumber"/>
        <w:rFonts w:cs="Tahoma"/>
        <w:sz w:val="16"/>
        <w:szCs w:val="16"/>
      </w:rPr>
      <w:instrText xml:space="preserve"> NUMPAGES </w:instrText>
    </w:r>
    <w:r w:rsidRPr="005700F5">
      <w:rPr>
        <w:rStyle w:val="PageNumber"/>
        <w:rFonts w:cs="Tahoma"/>
        <w:sz w:val="16"/>
        <w:szCs w:val="16"/>
      </w:rPr>
      <w:fldChar w:fldCharType="separate"/>
    </w:r>
    <w:r w:rsidR="007E22D8">
      <w:rPr>
        <w:rStyle w:val="PageNumber"/>
        <w:rFonts w:cs="Tahoma"/>
        <w:noProof/>
        <w:sz w:val="16"/>
        <w:szCs w:val="16"/>
      </w:rPr>
      <w:t>1</w:t>
    </w:r>
    <w:r w:rsidRPr="005700F5">
      <w:rPr>
        <w:rStyle w:val="PageNumber"/>
        <w:rFonts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2B" w:rsidRDefault="00DA072B">
      <w:r>
        <w:separator/>
      </w:r>
    </w:p>
  </w:footnote>
  <w:footnote w:type="continuationSeparator" w:id="0">
    <w:p w:rsidR="00DA072B" w:rsidRDefault="00DA0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9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nsid w:val="08C80467"/>
    <w:multiLevelType w:val="hybridMultilevel"/>
    <w:tmpl w:val="4344E61C"/>
    <w:lvl w:ilvl="0" w:tplc="26981746">
      <w:start w:val="1"/>
      <w:numFmt w:val="bullet"/>
      <w:lvlText w:val=""/>
      <w:lvlJc w:val="left"/>
      <w:pPr>
        <w:ind w:left="762" w:hanging="360"/>
      </w:pPr>
      <w:rPr>
        <w:rFonts w:ascii="Symbol" w:hAnsi="Symbol" w:hint="default"/>
        <w:i w:val="0"/>
        <w:color w:val="336698"/>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
    <w:nsid w:val="0CA2490E"/>
    <w:multiLevelType w:val="singleLevel"/>
    <w:tmpl w:val="B77EE66A"/>
    <w:lvl w:ilvl="0">
      <w:start w:val="13"/>
      <w:numFmt w:val="bullet"/>
      <w:lvlText w:val=""/>
      <w:lvlJc w:val="left"/>
      <w:pPr>
        <w:tabs>
          <w:tab w:val="num" w:pos="360"/>
        </w:tabs>
        <w:ind w:left="360" w:hanging="360"/>
      </w:pPr>
      <w:rPr>
        <w:rFonts w:ascii="WP MathA" w:hAnsi="WP MathA" w:hint="default"/>
      </w:rPr>
    </w:lvl>
  </w:abstractNum>
  <w:abstractNum w:abstractNumId="3">
    <w:nsid w:val="1B3505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24F6C89"/>
    <w:multiLevelType w:val="hybridMultilevel"/>
    <w:tmpl w:val="08B67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8C24812"/>
    <w:multiLevelType w:val="hybridMultilevel"/>
    <w:tmpl w:val="2BC20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BF394B"/>
    <w:multiLevelType w:val="hybridMultilevel"/>
    <w:tmpl w:val="79E4C4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F8C1496"/>
    <w:multiLevelType w:val="hybridMultilevel"/>
    <w:tmpl w:val="3B522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39C5CD4"/>
    <w:multiLevelType w:val="hybridMultilevel"/>
    <w:tmpl w:val="F3B06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D5148E3"/>
    <w:multiLevelType w:val="hybridMultilevel"/>
    <w:tmpl w:val="01381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02418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68DE52CC"/>
    <w:multiLevelType w:val="hybridMultilevel"/>
    <w:tmpl w:val="619C0C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9E92AAE"/>
    <w:multiLevelType w:val="singleLevel"/>
    <w:tmpl w:val="43380F80"/>
    <w:lvl w:ilvl="0">
      <w:start w:val="15"/>
      <w:numFmt w:val="bullet"/>
      <w:lvlText w:val=""/>
      <w:lvlJc w:val="left"/>
      <w:pPr>
        <w:tabs>
          <w:tab w:val="num" w:pos="360"/>
        </w:tabs>
        <w:ind w:left="360" w:hanging="360"/>
      </w:pPr>
      <w:rPr>
        <w:rFonts w:ascii="WP MathA" w:hAnsi="WP MathA" w:hint="default"/>
      </w:rPr>
    </w:lvl>
  </w:abstractNum>
  <w:abstractNum w:abstractNumId="13">
    <w:nsid w:val="7C714AED"/>
    <w:multiLevelType w:val="hybridMultilevel"/>
    <w:tmpl w:val="2F869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0"/>
  </w:num>
  <w:num w:numId="4">
    <w:abstractNumId w:val="3"/>
  </w:num>
  <w:num w:numId="5">
    <w:abstractNumId w:val="13"/>
  </w:num>
  <w:num w:numId="6">
    <w:abstractNumId w:val="11"/>
  </w:num>
  <w:num w:numId="7">
    <w:abstractNumId w:val="9"/>
  </w:num>
  <w:num w:numId="8">
    <w:abstractNumId w:val="6"/>
  </w:num>
  <w:num w:numId="9">
    <w:abstractNumId w:val="8"/>
  </w:num>
  <w:num w:numId="10">
    <w:abstractNumId w:val="5"/>
  </w:num>
  <w:num w:numId="11">
    <w:abstractNumId w:val="0"/>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837"/>
    <w:rsid w:val="0000521B"/>
    <w:rsid w:val="00015F4B"/>
    <w:rsid w:val="000317A1"/>
    <w:rsid w:val="0003527C"/>
    <w:rsid w:val="00036925"/>
    <w:rsid w:val="000413DB"/>
    <w:rsid w:val="00075B9C"/>
    <w:rsid w:val="000F48D8"/>
    <w:rsid w:val="00143826"/>
    <w:rsid w:val="00161707"/>
    <w:rsid w:val="001A6FD6"/>
    <w:rsid w:val="001C09E5"/>
    <w:rsid w:val="001D0242"/>
    <w:rsid w:val="001D3732"/>
    <w:rsid w:val="001F10EF"/>
    <w:rsid w:val="001F12FF"/>
    <w:rsid w:val="002008F4"/>
    <w:rsid w:val="00214300"/>
    <w:rsid w:val="00231EBB"/>
    <w:rsid w:val="00266945"/>
    <w:rsid w:val="002C7989"/>
    <w:rsid w:val="002F04E7"/>
    <w:rsid w:val="00314549"/>
    <w:rsid w:val="00326B0F"/>
    <w:rsid w:val="00331160"/>
    <w:rsid w:val="003358DC"/>
    <w:rsid w:val="00341C20"/>
    <w:rsid w:val="00362D02"/>
    <w:rsid w:val="003651DF"/>
    <w:rsid w:val="00372F75"/>
    <w:rsid w:val="0037525E"/>
    <w:rsid w:val="00377B87"/>
    <w:rsid w:val="003958E1"/>
    <w:rsid w:val="003B01CC"/>
    <w:rsid w:val="003C13CE"/>
    <w:rsid w:val="003D6E43"/>
    <w:rsid w:val="003F6639"/>
    <w:rsid w:val="00443058"/>
    <w:rsid w:val="00452082"/>
    <w:rsid w:val="00472D7C"/>
    <w:rsid w:val="0048158A"/>
    <w:rsid w:val="004A3485"/>
    <w:rsid w:val="004B3561"/>
    <w:rsid w:val="004B4935"/>
    <w:rsid w:val="004B579A"/>
    <w:rsid w:val="004D039F"/>
    <w:rsid w:val="004E52FA"/>
    <w:rsid w:val="00512E2C"/>
    <w:rsid w:val="00563E26"/>
    <w:rsid w:val="005700F5"/>
    <w:rsid w:val="005B1C46"/>
    <w:rsid w:val="005B3E8E"/>
    <w:rsid w:val="005B4561"/>
    <w:rsid w:val="005B7950"/>
    <w:rsid w:val="005E6F40"/>
    <w:rsid w:val="00602DC5"/>
    <w:rsid w:val="00607CFC"/>
    <w:rsid w:val="006B1EE2"/>
    <w:rsid w:val="006B364A"/>
    <w:rsid w:val="006B3AB7"/>
    <w:rsid w:val="006C731A"/>
    <w:rsid w:val="006E5D9E"/>
    <w:rsid w:val="006F3AF3"/>
    <w:rsid w:val="00753629"/>
    <w:rsid w:val="00762307"/>
    <w:rsid w:val="007C296A"/>
    <w:rsid w:val="007D0059"/>
    <w:rsid w:val="007D42F7"/>
    <w:rsid w:val="007E22D8"/>
    <w:rsid w:val="007F14C4"/>
    <w:rsid w:val="00804FA9"/>
    <w:rsid w:val="00806FE9"/>
    <w:rsid w:val="00820F25"/>
    <w:rsid w:val="00825D66"/>
    <w:rsid w:val="00834F99"/>
    <w:rsid w:val="008672D4"/>
    <w:rsid w:val="0089658B"/>
    <w:rsid w:val="008A106B"/>
    <w:rsid w:val="008D28E8"/>
    <w:rsid w:val="009503C0"/>
    <w:rsid w:val="00954EF6"/>
    <w:rsid w:val="0096541E"/>
    <w:rsid w:val="009735BA"/>
    <w:rsid w:val="00A0674C"/>
    <w:rsid w:val="00A218FC"/>
    <w:rsid w:val="00A506DF"/>
    <w:rsid w:val="00A6524A"/>
    <w:rsid w:val="00AA171D"/>
    <w:rsid w:val="00AB3128"/>
    <w:rsid w:val="00AC528C"/>
    <w:rsid w:val="00AD0C8E"/>
    <w:rsid w:val="00AD3471"/>
    <w:rsid w:val="00AE7929"/>
    <w:rsid w:val="00B1094C"/>
    <w:rsid w:val="00B24C75"/>
    <w:rsid w:val="00B71C5E"/>
    <w:rsid w:val="00B74327"/>
    <w:rsid w:val="00B943F6"/>
    <w:rsid w:val="00BB62CE"/>
    <w:rsid w:val="00BC4ECC"/>
    <w:rsid w:val="00C22304"/>
    <w:rsid w:val="00C6700E"/>
    <w:rsid w:val="00CA37F1"/>
    <w:rsid w:val="00CD3A45"/>
    <w:rsid w:val="00D06622"/>
    <w:rsid w:val="00D34723"/>
    <w:rsid w:val="00DA072B"/>
    <w:rsid w:val="00DB1FAE"/>
    <w:rsid w:val="00E175A0"/>
    <w:rsid w:val="00E30FDE"/>
    <w:rsid w:val="00E61EFC"/>
    <w:rsid w:val="00E63837"/>
    <w:rsid w:val="00E865C4"/>
    <w:rsid w:val="00EE244D"/>
    <w:rsid w:val="00EF088D"/>
    <w:rsid w:val="00F03951"/>
    <w:rsid w:val="00F216BD"/>
    <w:rsid w:val="00F23526"/>
    <w:rsid w:val="00F25BAA"/>
    <w:rsid w:val="00F37FCF"/>
    <w:rsid w:val="00F55F76"/>
    <w:rsid w:val="00F60359"/>
    <w:rsid w:val="00F7781D"/>
    <w:rsid w:val="00FA54E2"/>
    <w:rsid w:val="00FC31C8"/>
    <w:rsid w:val="00FE3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0EF"/>
    <w:pPr>
      <w:widowControl w:val="0"/>
    </w:pPr>
    <w:rPr>
      <w:rFonts w:ascii="Tahoma" w:hAnsi="Tahoma"/>
      <w:sz w:val="19"/>
      <w:lang w:eastAsia="en-US"/>
    </w:rPr>
  </w:style>
  <w:style w:type="paragraph" w:styleId="Heading1">
    <w:name w:val="heading 1"/>
    <w:basedOn w:val="Normal"/>
    <w:next w:val="Normal"/>
    <w:qFormat/>
    <w:pPr>
      <w:keepNext/>
      <w:widowControl/>
      <w:tabs>
        <w:tab w:val="center" w:pos="4513"/>
        <w:tab w:val="left" w:pos="5040"/>
        <w:tab w:val="left" w:pos="5760"/>
        <w:tab w:val="left" w:pos="6480"/>
        <w:tab w:val="left" w:pos="7200"/>
        <w:tab w:val="left" w:pos="7920"/>
        <w:tab w:val="left" w:pos="8640"/>
      </w:tabs>
      <w:jc w:val="both"/>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pPr>
  </w:style>
  <w:style w:type="paragraph" w:styleId="BodyText2">
    <w:name w:val="Body Text 2"/>
    <w:basedOn w:val="Normal"/>
    <w:pPr>
      <w:widowControl/>
      <w:tabs>
        <w:tab w:val="left" w:pos="-1440"/>
        <w:tab w:val="left" w:pos="-720"/>
        <w:tab w:val="left" w:pos="-3"/>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0"/>
    </w:rPr>
  </w:style>
  <w:style w:type="paragraph" w:styleId="BalloonText">
    <w:name w:val="Balloon Text"/>
    <w:basedOn w:val="Normal"/>
    <w:semiHidden/>
    <w:rsid w:val="00EE244D"/>
    <w:rPr>
      <w:rFonts w:cs="Tahoma"/>
      <w:sz w:val="16"/>
      <w:szCs w:val="16"/>
    </w:rPr>
  </w:style>
  <w:style w:type="paragraph" w:styleId="Header">
    <w:name w:val="header"/>
    <w:basedOn w:val="Normal"/>
    <w:rsid w:val="007F14C4"/>
    <w:pPr>
      <w:tabs>
        <w:tab w:val="center" w:pos="4320"/>
        <w:tab w:val="right" w:pos="8640"/>
      </w:tabs>
    </w:pPr>
  </w:style>
  <w:style w:type="paragraph" w:styleId="Footer">
    <w:name w:val="footer"/>
    <w:basedOn w:val="Normal"/>
    <w:rsid w:val="007F14C4"/>
    <w:pPr>
      <w:tabs>
        <w:tab w:val="center" w:pos="4320"/>
        <w:tab w:val="right" w:pos="8640"/>
      </w:tabs>
    </w:pPr>
  </w:style>
  <w:style w:type="character" w:styleId="PageNumber">
    <w:name w:val="page number"/>
    <w:basedOn w:val="DefaultParagraphFont"/>
    <w:rsid w:val="007F14C4"/>
  </w:style>
  <w:style w:type="table" w:styleId="TableGrid">
    <w:name w:val="Table Grid"/>
    <w:basedOn w:val="TableNormal"/>
    <w:rsid w:val="005B1C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Bert-pha.doc</vt:lpstr>
    </vt:vector>
  </TitlesOfParts>
  <Company>v.o.f. EDF</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Bert-pha.doc</dc:title>
  <dc:creator>Bert van Manen</dc:creator>
  <cp:lastModifiedBy>Bert van Manen</cp:lastModifiedBy>
  <cp:revision>6</cp:revision>
  <cp:lastPrinted>2003-05-21T12:43:00Z</cp:lastPrinted>
  <dcterms:created xsi:type="dcterms:W3CDTF">2015-03-16T14:38:00Z</dcterms:created>
  <dcterms:modified xsi:type="dcterms:W3CDTF">2015-05-11T08:34:00Z</dcterms:modified>
</cp:coreProperties>
</file>