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EDEA1" w14:textId="77777777" w:rsidR="00DF5CE1" w:rsidRPr="00FF60EE" w:rsidRDefault="00DF5CE1">
      <w:pPr>
        <w:widowControl/>
        <w:tabs>
          <w:tab w:val="center" w:pos="4513"/>
        </w:tabs>
        <w:jc w:val="both"/>
        <w:rPr>
          <w:rFonts w:cs="Tahoma"/>
          <w:b/>
          <w:szCs w:val="19"/>
        </w:rPr>
      </w:pPr>
      <w:r w:rsidRPr="00FF60EE">
        <w:rPr>
          <w:rFonts w:cs="Tahoma"/>
          <w:szCs w:val="19"/>
        </w:rPr>
        <w:tab/>
      </w:r>
      <w:r w:rsidRPr="00FF60EE">
        <w:rPr>
          <w:rFonts w:cs="Tahoma"/>
          <w:b/>
          <w:szCs w:val="19"/>
        </w:rPr>
        <w:t>CURRICULUM VITAE - Bert van Manen</w:t>
      </w:r>
    </w:p>
    <w:p w14:paraId="48FEDEA2" w14:textId="77777777" w:rsidR="00B75B8B" w:rsidRPr="00FF60EE" w:rsidRDefault="00B75B8B">
      <w:pPr>
        <w:widowControl/>
        <w:tabs>
          <w:tab w:val="center" w:pos="4513"/>
        </w:tabs>
        <w:jc w:val="both"/>
        <w:rPr>
          <w:rFonts w:cs="Tahoma"/>
          <w:szCs w:val="19"/>
        </w:rPr>
      </w:pPr>
    </w:p>
    <w:tbl>
      <w:tblPr>
        <w:tblW w:w="9639" w:type="dxa"/>
        <w:tblInd w:w="57" w:type="dxa"/>
        <w:tblLayout w:type="fixed"/>
        <w:tblCellMar>
          <w:left w:w="57" w:type="dxa"/>
          <w:right w:w="57" w:type="dxa"/>
        </w:tblCellMar>
        <w:tblLook w:val="0000" w:firstRow="0" w:lastRow="0" w:firstColumn="0" w:lastColumn="0" w:noHBand="0" w:noVBand="0"/>
      </w:tblPr>
      <w:tblGrid>
        <w:gridCol w:w="1872"/>
        <w:gridCol w:w="6492"/>
        <w:gridCol w:w="1275"/>
      </w:tblGrid>
      <w:tr w:rsidR="00581B2D" w:rsidRPr="00FF60EE" w14:paraId="48FEDEA6" w14:textId="77777777" w:rsidTr="00C843AE">
        <w:tc>
          <w:tcPr>
            <w:tcW w:w="8364" w:type="dxa"/>
            <w:gridSpan w:val="2"/>
            <w:tcBorders>
              <w:bottom w:val="single" w:sz="4" w:space="0" w:color="auto"/>
            </w:tcBorders>
          </w:tcPr>
          <w:p w14:paraId="48FEDEA3" w14:textId="77777777" w:rsidR="00581B2D" w:rsidRPr="00FF60EE" w:rsidRDefault="00581B2D" w:rsidP="00AE01AF">
            <w:pPr>
              <w:widowControl/>
              <w:rPr>
                <w:rFonts w:cs="Tahoma"/>
                <w:b/>
                <w:szCs w:val="19"/>
              </w:rPr>
            </w:pPr>
            <w:r w:rsidRPr="00FF60EE">
              <w:rPr>
                <w:rFonts w:cs="Tahoma"/>
                <w:b/>
                <w:szCs w:val="19"/>
              </w:rPr>
              <w:t>Position dans le projet :</w:t>
            </w:r>
            <w:r w:rsidR="00E03423" w:rsidRPr="00FF60EE">
              <w:rPr>
                <w:rFonts w:cs="Tahoma"/>
                <w:b/>
                <w:szCs w:val="19"/>
              </w:rPr>
              <w:t xml:space="preserve"> </w:t>
            </w:r>
            <w:r w:rsidR="00FE3EA4" w:rsidRPr="00FF60EE">
              <w:rPr>
                <w:rFonts w:cs="Tahoma"/>
                <w:b/>
                <w:szCs w:val="19"/>
                <w:highlight w:val="yellow"/>
              </w:rPr>
              <w:t>xxxxx</w:t>
            </w:r>
          </w:p>
          <w:p w14:paraId="48FEDEA4" w14:textId="77777777" w:rsidR="00364341" w:rsidRPr="00FF60EE" w:rsidRDefault="00364341" w:rsidP="00AE01AF">
            <w:pPr>
              <w:widowControl/>
              <w:rPr>
                <w:rFonts w:cs="Tahoma"/>
                <w:szCs w:val="19"/>
                <w:u w:val="single"/>
              </w:rPr>
            </w:pPr>
          </w:p>
        </w:tc>
        <w:tc>
          <w:tcPr>
            <w:tcW w:w="1275" w:type="dxa"/>
            <w:vMerge w:val="restart"/>
            <w:tcBorders>
              <w:bottom w:val="double" w:sz="4" w:space="0" w:color="auto"/>
              <w:right w:val="single" w:sz="4" w:space="0" w:color="auto"/>
            </w:tcBorders>
          </w:tcPr>
          <w:p w14:paraId="48FEDEA5" w14:textId="77777777" w:rsidR="00581B2D" w:rsidRPr="00FF60EE" w:rsidRDefault="00A56574" w:rsidP="00AE01AF">
            <w:pPr>
              <w:widowControl/>
              <w:rPr>
                <w:rFonts w:cs="Tahoma"/>
                <w:szCs w:val="19"/>
                <w:u w:val="single"/>
              </w:rPr>
            </w:pPr>
            <w:r>
              <w:rPr>
                <w:rFonts w:cs="Tahoma"/>
                <w:noProof/>
                <w:snapToGrid/>
                <w:szCs w:val="19"/>
                <w:u w:val="single"/>
                <w:lang w:val="en-GB" w:eastAsia="en-GB"/>
              </w:rPr>
              <w:drawing>
                <wp:inline distT="0" distB="0" distL="0" distR="0" wp14:anchorId="48FEE0B7" wp14:editId="48FEE0B8">
                  <wp:extent cx="785495" cy="949325"/>
                  <wp:effectExtent l="0" t="0" r="0" b="3175"/>
                  <wp:docPr id="1" name="Picture 1" descr="Bert 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t Pic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495" cy="949325"/>
                          </a:xfrm>
                          <a:prstGeom prst="rect">
                            <a:avLst/>
                          </a:prstGeom>
                          <a:noFill/>
                          <a:ln>
                            <a:noFill/>
                          </a:ln>
                        </pic:spPr>
                      </pic:pic>
                    </a:graphicData>
                  </a:graphic>
                </wp:inline>
              </w:drawing>
            </w:r>
          </w:p>
        </w:tc>
      </w:tr>
      <w:tr w:rsidR="00AE01AF" w:rsidRPr="00FF60EE" w14:paraId="48FEDEB2" w14:textId="77777777" w:rsidTr="00C843AE">
        <w:tc>
          <w:tcPr>
            <w:tcW w:w="1872" w:type="dxa"/>
            <w:tcBorders>
              <w:top w:val="single" w:sz="4" w:space="0" w:color="auto"/>
              <w:left w:val="single" w:sz="4" w:space="0" w:color="auto"/>
              <w:bottom w:val="double" w:sz="4" w:space="0" w:color="auto"/>
              <w:right w:val="single" w:sz="4" w:space="0" w:color="auto"/>
            </w:tcBorders>
          </w:tcPr>
          <w:p w14:paraId="48FEDEA7" w14:textId="77777777" w:rsidR="00AE01AF" w:rsidRPr="00FF60EE" w:rsidRDefault="00AE01AF" w:rsidP="00AE01AF">
            <w:pPr>
              <w:widowControl/>
              <w:rPr>
                <w:rFonts w:cs="Tahoma"/>
                <w:b/>
                <w:szCs w:val="19"/>
              </w:rPr>
            </w:pPr>
            <w:r w:rsidRPr="00FF60EE">
              <w:rPr>
                <w:rFonts w:cs="Tahoma"/>
                <w:b/>
                <w:szCs w:val="19"/>
              </w:rPr>
              <w:t>1 Nom de famille</w:t>
            </w:r>
          </w:p>
          <w:p w14:paraId="48FEDEA8" w14:textId="77777777" w:rsidR="00AE01AF" w:rsidRPr="00FF60EE" w:rsidRDefault="00AE01AF" w:rsidP="00AE01AF">
            <w:pPr>
              <w:widowControl/>
              <w:rPr>
                <w:rFonts w:cs="Tahoma"/>
                <w:b/>
                <w:szCs w:val="19"/>
              </w:rPr>
            </w:pPr>
            <w:r w:rsidRPr="00FF60EE">
              <w:rPr>
                <w:rFonts w:cs="Tahoma"/>
                <w:b/>
                <w:szCs w:val="19"/>
              </w:rPr>
              <w:t>2 Prénom</w:t>
            </w:r>
          </w:p>
          <w:p w14:paraId="48FEDEA9" w14:textId="77777777" w:rsidR="00AE01AF" w:rsidRPr="00FF60EE" w:rsidRDefault="00AE01AF" w:rsidP="00AE01AF">
            <w:pPr>
              <w:widowControl/>
              <w:rPr>
                <w:rFonts w:cs="Tahoma"/>
                <w:b/>
                <w:szCs w:val="19"/>
              </w:rPr>
            </w:pPr>
            <w:r w:rsidRPr="00FF60EE">
              <w:rPr>
                <w:rFonts w:cs="Tahoma"/>
                <w:b/>
                <w:szCs w:val="19"/>
              </w:rPr>
              <w:t>3 Naissance</w:t>
            </w:r>
          </w:p>
          <w:p w14:paraId="48FEDEAA" w14:textId="77777777" w:rsidR="00AE01AF" w:rsidRDefault="00364341" w:rsidP="00364341">
            <w:pPr>
              <w:widowControl/>
              <w:rPr>
                <w:rFonts w:cs="Tahoma"/>
                <w:b/>
                <w:szCs w:val="19"/>
              </w:rPr>
            </w:pPr>
            <w:r w:rsidRPr="00FF60EE">
              <w:rPr>
                <w:rFonts w:cs="Tahoma"/>
                <w:b/>
                <w:szCs w:val="19"/>
              </w:rPr>
              <w:t>4 Nationalité</w:t>
            </w:r>
          </w:p>
          <w:p w14:paraId="48FEDEAB" w14:textId="77777777" w:rsidR="00475AB3" w:rsidRPr="00FF60EE" w:rsidRDefault="00475AB3" w:rsidP="00364341">
            <w:pPr>
              <w:widowControl/>
              <w:rPr>
                <w:rFonts w:cs="Tahoma"/>
                <w:b/>
                <w:szCs w:val="19"/>
              </w:rPr>
            </w:pPr>
            <w:r>
              <w:rPr>
                <w:rFonts w:cs="Tahoma"/>
                <w:b/>
                <w:szCs w:val="19"/>
              </w:rPr>
              <w:t>5 Sit de famille</w:t>
            </w:r>
          </w:p>
        </w:tc>
        <w:tc>
          <w:tcPr>
            <w:tcW w:w="6492" w:type="dxa"/>
            <w:tcBorders>
              <w:top w:val="single" w:sz="4" w:space="0" w:color="auto"/>
              <w:left w:val="single" w:sz="4" w:space="0" w:color="auto"/>
              <w:bottom w:val="double" w:sz="4" w:space="0" w:color="auto"/>
              <w:right w:val="single" w:sz="4" w:space="0" w:color="auto"/>
            </w:tcBorders>
          </w:tcPr>
          <w:p w14:paraId="48FEDEAC" w14:textId="77777777" w:rsidR="00AE01AF" w:rsidRPr="00FF60EE" w:rsidRDefault="00AE01AF" w:rsidP="00AE01AF">
            <w:pPr>
              <w:widowControl/>
              <w:jc w:val="both"/>
              <w:rPr>
                <w:rFonts w:cs="Tahoma"/>
                <w:szCs w:val="19"/>
              </w:rPr>
            </w:pPr>
            <w:r w:rsidRPr="00FF60EE">
              <w:rPr>
                <w:rFonts w:cs="Tahoma"/>
                <w:szCs w:val="19"/>
              </w:rPr>
              <w:t>van Manen</w:t>
            </w:r>
          </w:p>
          <w:p w14:paraId="48FEDEAD" w14:textId="77777777" w:rsidR="00AE01AF" w:rsidRPr="00FF60EE" w:rsidRDefault="00AE01AF" w:rsidP="00AE01AF">
            <w:pPr>
              <w:widowControl/>
              <w:rPr>
                <w:rFonts w:cs="Tahoma"/>
                <w:szCs w:val="19"/>
              </w:rPr>
            </w:pPr>
            <w:r w:rsidRPr="00FF60EE">
              <w:rPr>
                <w:rFonts w:cs="Tahoma"/>
                <w:szCs w:val="19"/>
              </w:rPr>
              <w:t>Gijsbert Johan</w:t>
            </w:r>
          </w:p>
          <w:p w14:paraId="48FEDEAE" w14:textId="50494AD6" w:rsidR="00AE01AF" w:rsidRPr="00FF60EE" w:rsidRDefault="00AE01AF" w:rsidP="00AE01AF">
            <w:pPr>
              <w:widowControl/>
              <w:rPr>
                <w:rFonts w:cs="Tahoma"/>
                <w:szCs w:val="19"/>
              </w:rPr>
            </w:pPr>
            <w:r w:rsidRPr="00FF60EE">
              <w:rPr>
                <w:rFonts w:cs="Tahoma"/>
                <w:szCs w:val="19"/>
              </w:rPr>
              <w:t xml:space="preserve">2 Mars 1962, </w:t>
            </w:r>
            <w:r w:rsidR="000E245E" w:rsidRPr="00FF60EE">
              <w:rPr>
                <w:rFonts w:cs="Tahoma"/>
                <w:szCs w:val="19"/>
              </w:rPr>
              <w:t>Nimègue</w:t>
            </w:r>
            <w:r w:rsidRPr="00FF60EE">
              <w:rPr>
                <w:rFonts w:cs="Tahoma"/>
                <w:szCs w:val="19"/>
              </w:rPr>
              <w:t>, Les Pays-Bas</w:t>
            </w:r>
          </w:p>
          <w:p w14:paraId="48FEDEAF" w14:textId="77777777" w:rsidR="00475AB3" w:rsidRDefault="00E85F61" w:rsidP="00364341">
            <w:pPr>
              <w:widowControl/>
              <w:rPr>
                <w:rFonts w:cs="Tahoma"/>
                <w:szCs w:val="19"/>
              </w:rPr>
            </w:pPr>
            <w:r>
              <w:rPr>
                <w:rFonts w:cs="Tahoma"/>
                <w:szCs w:val="19"/>
              </w:rPr>
              <w:t>Néerlandaise</w:t>
            </w:r>
          </w:p>
          <w:p w14:paraId="48FEDEB0" w14:textId="77777777" w:rsidR="00E85F61" w:rsidRPr="00FF60EE" w:rsidRDefault="00E85F61" w:rsidP="00364341">
            <w:pPr>
              <w:widowControl/>
              <w:rPr>
                <w:rFonts w:cs="Tahoma"/>
                <w:szCs w:val="19"/>
              </w:rPr>
            </w:pPr>
            <w:r>
              <w:rPr>
                <w:rFonts w:cs="Tahoma"/>
                <w:szCs w:val="19"/>
              </w:rPr>
              <w:t>Marié</w:t>
            </w:r>
          </w:p>
        </w:tc>
        <w:tc>
          <w:tcPr>
            <w:tcW w:w="1275" w:type="dxa"/>
            <w:vMerge/>
            <w:tcBorders>
              <w:left w:val="single" w:sz="4" w:space="0" w:color="auto"/>
              <w:bottom w:val="double" w:sz="4" w:space="0" w:color="auto"/>
              <w:right w:val="single" w:sz="4" w:space="0" w:color="auto"/>
            </w:tcBorders>
          </w:tcPr>
          <w:p w14:paraId="48FEDEB1" w14:textId="77777777" w:rsidR="00AE01AF" w:rsidRPr="00FF60EE" w:rsidRDefault="00AE01AF" w:rsidP="00AE01AF">
            <w:pPr>
              <w:widowControl/>
              <w:rPr>
                <w:rFonts w:cs="Tahoma"/>
                <w:szCs w:val="19"/>
                <w:u w:val="single"/>
              </w:rPr>
            </w:pPr>
          </w:p>
        </w:tc>
      </w:tr>
    </w:tbl>
    <w:p w14:paraId="48FEDEB3" w14:textId="77777777" w:rsidR="00DF5CE1" w:rsidRPr="00FF60EE" w:rsidRDefault="00DF5CE1">
      <w:pPr>
        <w:widowControl/>
        <w:jc w:val="both"/>
        <w:rPr>
          <w:rFonts w:cs="Tahoma"/>
          <w:szCs w:val="19"/>
        </w:rPr>
      </w:pPr>
    </w:p>
    <w:p w14:paraId="48FEDEB4" w14:textId="77777777" w:rsidR="00DF5CE1" w:rsidRPr="00FF60EE" w:rsidRDefault="00475AB3">
      <w:pPr>
        <w:widowControl/>
        <w:jc w:val="both"/>
        <w:rPr>
          <w:rFonts w:cs="Tahoma"/>
          <w:szCs w:val="19"/>
        </w:rPr>
      </w:pPr>
      <w:r>
        <w:rPr>
          <w:rFonts w:cs="Tahoma"/>
          <w:b/>
          <w:szCs w:val="19"/>
        </w:rPr>
        <w:t>6</w:t>
      </w:r>
      <w:r w:rsidR="00DF5CE1" w:rsidRPr="00FF60EE">
        <w:rPr>
          <w:rFonts w:cs="Tahoma"/>
          <w:b/>
          <w:szCs w:val="19"/>
        </w:rPr>
        <w:t xml:space="preserve"> FORMATION SUPÉRIEURE</w:t>
      </w:r>
    </w:p>
    <w:p w14:paraId="48FEDEB5" w14:textId="77777777" w:rsidR="00DF5CE1" w:rsidRPr="00FF60EE" w:rsidRDefault="00DF5CE1">
      <w:pPr>
        <w:widowControl/>
        <w:jc w:val="both"/>
        <w:rPr>
          <w:rFonts w:cs="Tahoma"/>
          <w:szCs w:val="19"/>
        </w:rPr>
      </w:pPr>
    </w:p>
    <w:tbl>
      <w:tblPr>
        <w:tblW w:w="9639" w:type="dxa"/>
        <w:tblInd w:w="57" w:type="dxa"/>
        <w:tblLayout w:type="fixed"/>
        <w:tblCellMar>
          <w:left w:w="57" w:type="dxa"/>
          <w:right w:w="57" w:type="dxa"/>
        </w:tblCellMar>
        <w:tblLook w:val="0000" w:firstRow="0" w:lastRow="0" w:firstColumn="0" w:lastColumn="0" w:noHBand="0" w:noVBand="0"/>
      </w:tblPr>
      <w:tblGrid>
        <w:gridCol w:w="1872"/>
        <w:gridCol w:w="7767"/>
      </w:tblGrid>
      <w:tr w:rsidR="00DF5CE1" w:rsidRPr="00FF60EE" w14:paraId="48FEDEB7" w14:textId="77777777" w:rsidTr="00A11622">
        <w:tc>
          <w:tcPr>
            <w:tcW w:w="9639" w:type="dxa"/>
            <w:gridSpan w:val="2"/>
            <w:tcBorders>
              <w:top w:val="single" w:sz="6" w:space="0" w:color="000000"/>
              <w:left w:val="single" w:sz="6" w:space="0" w:color="000000"/>
              <w:bottom w:val="single" w:sz="6" w:space="0" w:color="FFFFFF"/>
              <w:right w:val="single" w:sz="6" w:space="0" w:color="000000"/>
            </w:tcBorders>
          </w:tcPr>
          <w:p w14:paraId="48FEDEB6" w14:textId="77777777" w:rsidR="00DF5CE1" w:rsidRPr="00FF60EE" w:rsidRDefault="00DF5CE1">
            <w:pPr>
              <w:widowControl/>
              <w:jc w:val="both"/>
              <w:rPr>
                <w:rFonts w:cs="Tahoma"/>
                <w:szCs w:val="19"/>
              </w:rPr>
            </w:pPr>
            <w:r w:rsidRPr="00FF60EE">
              <w:rPr>
                <w:rFonts w:cs="Tahoma"/>
                <w:b/>
                <w:szCs w:val="19"/>
              </w:rPr>
              <w:t>Éducation</w:t>
            </w:r>
          </w:p>
        </w:tc>
      </w:tr>
      <w:tr w:rsidR="001E0F16" w:rsidRPr="00FF60EE" w14:paraId="48FEDEBA" w14:textId="77777777" w:rsidTr="00A11622">
        <w:tc>
          <w:tcPr>
            <w:tcW w:w="1872" w:type="dxa"/>
            <w:tcBorders>
              <w:top w:val="single" w:sz="6" w:space="0" w:color="000000"/>
              <w:left w:val="single" w:sz="6" w:space="0" w:color="000000"/>
              <w:bottom w:val="single" w:sz="6" w:space="0" w:color="FFFFFF"/>
              <w:right w:val="single" w:sz="6" w:space="0" w:color="FFFFFF"/>
            </w:tcBorders>
          </w:tcPr>
          <w:p w14:paraId="48FEDEB8" w14:textId="77777777" w:rsidR="001E0F16" w:rsidRPr="00FF60EE" w:rsidRDefault="001E0F16" w:rsidP="001E0F16">
            <w:pPr>
              <w:widowControl/>
              <w:rPr>
                <w:rFonts w:cs="Tahoma"/>
                <w:szCs w:val="19"/>
              </w:rPr>
            </w:pPr>
            <w:r w:rsidRPr="00FF60EE">
              <w:rPr>
                <w:rFonts w:cs="Tahoma"/>
                <w:i/>
                <w:szCs w:val="19"/>
              </w:rPr>
              <w:t xml:space="preserve">1980 </w:t>
            </w:r>
            <w:r w:rsidR="00282642">
              <w:rPr>
                <w:rFonts w:cs="Tahoma"/>
                <w:i/>
                <w:szCs w:val="19"/>
              </w:rPr>
              <w:t>–</w:t>
            </w:r>
            <w:r w:rsidRPr="00FF60EE">
              <w:rPr>
                <w:rFonts w:cs="Tahoma"/>
                <w:i/>
                <w:szCs w:val="19"/>
              </w:rPr>
              <w:t xml:space="preserve"> 1987</w:t>
            </w:r>
          </w:p>
        </w:tc>
        <w:tc>
          <w:tcPr>
            <w:tcW w:w="7767" w:type="dxa"/>
            <w:tcBorders>
              <w:top w:val="single" w:sz="6" w:space="0" w:color="000000"/>
              <w:left w:val="single" w:sz="6" w:space="0" w:color="000000"/>
              <w:bottom w:val="single" w:sz="6" w:space="0" w:color="FFFFFF"/>
              <w:right w:val="single" w:sz="6" w:space="0" w:color="000000"/>
            </w:tcBorders>
          </w:tcPr>
          <w:p w14:paraId="48FEDEB9" w14:textId="0F2AB40C" w:rsidR="001E0F16" w:rsidRPr="00FF60EE" w:rsidRDefault="00D17B4E" w:rsidP="001E0F16">
            <w:pPr>
              <w:widowControl/>
              <w:jc w:val="both"/>
              <w:rPr>
                <w:rFonts w:cs="Tahoma"/>
                <w:szCs w:val="19"/>
              </w:rPr>
            </w:pPr>
            <w:r w:rsidRPr="00FF60EE">
              <w:rPr>
                <w:rFonts w:cs="Tahoma"/>
                <w:szCs w:val="19"/>
              </w:rPr>
              <w:t xml:space="preserve">BSc et </w:t>
            </w:r>
            <w:r w:rsidR="001E0F16" w:rsidRPr="00FF60EE">
              <w:rPr>
                <w:rFonts w:cs="Tahoma"/>
                <w:szCs w:val="19"/>
              </w:rPr>
              <w:t xml:space="preserve">MSc </w:t>
            </w:r>
            <w:r w:rsidR="000E245E" w:rsidRPr="00FF60EE">
              <w:rPr>
                <w:rFonts w:cs="Tahoma"/>
                <w:szCs w:val="19"/>
              </w:rPr>
              <w:t>Économie</w:t>
            </w:r>
            <w:r w:rsidR="001E0F16" w:rsidRPr="00FF60EE">
              <w:rPr>
                <w:rFonts w:cs="Tahoma"/>
                <w:szCs w:val="19"/>
              </w:rPr>
              <w:t xml:space="preserve">, Université de Tilburg. </w:t>
            </w:r>
            <w:r w:rsidR="009C22CF" w:rsidRPr="00FF60EE">
              <w:rPr>
                <w:rFonts w:cs="Tahoma"/>
                <w:szCs w:val="19"/>
              </w:rPr>
              <w:t>Spécialisation</w:t>
            </w:r>
            <w:r w:rsidR="005F3A73" w:rsidRPr="00FF60EE">
              <w:rPr>
                <w:rFonts w:cs="Tahoma"/>
                <w:szCs w:val="19"/>
              </w:rPr>
              <w:t> : Economie Internationale</w:t>
            </w:r>
          </w:p>
        </w:tc>
      </w:tr>
      <w:tr w:rsidR="001E0F16" w:rsidRPr="00FF60EE" w14:paraId="48FEDEBD" w14:textId="77777777" w:rsidTr="00A11622">
        <w:tc>
          <w:tcPr>
            <w:tcW w:w="1872" w:type="dxa"/>
            <w:tcBorders>
              <w:top w:val="single" w:sz="6" w:space="0" w:color="000000"/>
              <w:left w:val="single" w:sz="6" w:space="0" w:color="000000"/>
              <w:bottom w:val="single" w:sz="6" w:space="0" w:color="FFFFFF"/>
              <w:right w:val="single" w:sz="6" w:space="0" w:color="FFFFFF"/>
            </w:tcBorders>
          </w:tcPr>
          <w:p w14:paraId="48FEDEBB" w14:textId="77777777" w:rsidR="001E0F16" w:rsidRPr="00FF60EE" w:rsidRDefault="001E0F16" w:rsidP="001E0F16">
            <w:pPr>
              <w:widowControl/>
              <w:rPr>
                <w:rFonts w:cs="Tahoma"/>
                <w:szCs w:val="19"/>
              </w:rPr>
            </w:pPr>
            <w:r w:rsidRPr="00FF60EE">
              <w:rPr>
                <w:rFonts w:cs="Tahoma"/>
                <w:i/>
                <w:szCs w:val="19"/>
              </w:rPr>
              <w:t xml:space="preserve">1988 </w:t>
            </w:r>
            <w:r w:rsidR="00282642">
              <w:rPr>
                <w:rFonts w:cs="Tahoma"/>
                <w:i/>
                <w:szCs w:val="19"/>
              </w:rPr>
              <w:t>–</w:t>
            </w:r>
            <w:r w:rsidRPr="00FF60EE">
              <w:rPr>
                <w:rFonts w:cs="Tahoma"/>
                <w:i/>
                <w:szCs w:val="19"/>
              </w:rPr>
              <w:t xml:space="preserve"> 1991</w:t>
            </w:r>
          </w:p>
        </w:tc>
        <w:tc>
          <w:tcPr>
            <w:tcW w:w="7767" w:type="dxa"/>
            <w:tcBorders>
              <w:top w:val="single" w:sz="6" w:space="0" w:color="000000"/>
              <w:left w:val="single" w:sz="6" w:space="0" w:color="000000"/>
              <w:bottom w:val="single" w:sz="6" w:space="0" w:color="FFFFFF"/>
              <w:right w:val="single" w:sz="6" w:space="0" w:color="000000"/>
            </w:tcBorders>
          </w:tcPr>
          <w:p w14:paraId="48FEDEBC" w14:textId="77777777" w:rsidR="001E0F16" w:rsidRPr="00FF60EE" w:rsidRDefault="001E0F16" w:rsidP="0006719C">
            <w:pPr>
              <w:widowControl/>
              <w:jc w:val="both"/>
              <w:rPr>
                <w:rFonts w:cs="Tahoma"/>
                <w:szCs w:val="19"/>
              </w:rPr>
            </w:pPr>
            <w:r w:rsidRPr="00FF60EE">
              <w:rPr>
                <w:rFonts w:cs="Tahoma"/>
                <w:szCs w:val="19"/>
              </w:rPr>
              <w:t>Analyste Financier et d</w:t>
            </w:r>
            <w:r w:rsidR="00C267AD" w:rsidRPr="00FF60EE">
              <w:rPr>
                <w:rFonts w:cs="Tahoma"/>
                <w:szCs w:val="19"/>
              </w:rPr>
              <w:t>’</w:t>
            </w:r>
            <w:r w:rsidRPr="00FF60EE">
              <w:rPr>
                <w:rFonts w:cs="Tahoma"/>
                <w:szCs w:val="19"/>
              </w:rPr>
              <w:t>Investissement</w:t>
            </w:r>
            <w:r w:rsidR="0006719C">
              <w:rPr>
                <w:rFonts w:cs="Tahoma"/>
                <w:szCs w:val="19"/>
              </w:rPr>
              <w:t xml:space="preserve"> (RBA/VBA)</w:t>
            </w:r>
            <w:r w:rsidRPr="00FF60EE">
              <w:rPr>
                <w:rFonts w:cs="Tahoma"/>
                <w:szCs w:val="19"/>
              </w:rPr>
              <w:t>; équivalent au CFA</w:t>
            </w:r>
            <w:r w:rsidR="00B75B8B" w:rsidRPr="00FF60EE">
              <w:rPr>
                <w:rFonts w:cs="Tahoma"/>
                <w:szCs w:val="19"/>
              </w:rPr>
              <w:t xml:space="preserve"> Américain</w:t>
            </w:r>
            <w:r w:rsidR="000E0139" w:rsidRPr="00FF60EE">
              <w:rPr>
                <w:rFonts w:cs="Tahoma"/>
                <w:szCs w:val="19"/>
              </w:rPr>
              <w:t xml:space="preserve"> et Analyste Financier Européen</w:t>
            </w:r>
            <w:r w:rsidR="002B7764" w:rsidRPr="00FF60EE">
              <w:rPr>
                <w:rFonts w:cs="Tahoma"/>
                <w:szCs w:val="19"/>
              </w:rPr>
              <w:t xml:space="preserve"> (EFFAS)</w:t>
            </w:r>
          </w:p>
        </w:tc>
      </w:tr>
      <w:tr w:rsidR="001E0F16" w:rsidRPr="00FF60EE" w14:paraId="48FEDEBF" w14:textId="77777777" w:rsidTr="00A11622">
        <w:tc>
          <w:tcPr>
            <w:tcW w:w="9639" w:type="dxa"/>
            <w:gridSpan w:val="2"/>
            <w:tcBorders>
              <w:top w:val="single" w:sz="6" w:space="0" w:color="000000"/>
              <w:left w:val="single" w:sz="6" w:space="0" w:color="000000"/>
              <w:bottom w:val="single" w:sz="6" w:space="0" w:color="FFFFFF"/>
              <w:right w:val="single" w:sz="6" w:space="0" w:color="000000"/>
            </w:tcBorders>
          </w:tcPr>
          <w:p w14:paraId="48FEDEBE" w14:textId="77777777" w:rsidR="001E0F16" w:rsidRPr="00FF60EE" w:rsidRDefault="001E0F16">
            <w:pPr>
              <w:widowControl/>
              <w:rPr>
                <w:rFonts w:cs="Tahoma"/>
                <w:szCs w:val="19"/>
              </w:rPr>
            </w:pPr>
            <w:r w:rsidRPr="00FF60EE">
              <w:rPr>
                <w:rFonts w:cs="Tahoma"/>
                <w:b/>
                <w:szCs w:val="19"/>
              </w:rPr>
              <w:t>Autre</w:t>
            </w:r>
            <w:r w:rsidR="000B2F52" w:rsidRPr="00FF60EE">
              <w:rPr>
                <w:rFonts w:cs="Tahoma"/>
                <w:b/>
                <w:szCs w:val="19"/>
              </w:rPr>
              <w:t>s</w:t>
            </w:r>
            <w:r w:rsidRPr="00FF60EE">
              <w:rPr>
                <w:rFonts w:cs="Tahoma"/>
                <w:b/>
                <w:szCs w:val="19"/>
              </w:rPr>
              <w:t xml:space="preserve"> formation</w:t>
            </w:r>
            <w:r w:rsidR="000B2F52" w:rsidRPr="00FF60EE">
              <w:rPr>
                <w:rFonts w:cs="Tahoma"/>
                <w:b/>
                <w:szCs w:val="19"/>
              </w:rPr>
              <w:t>s</w:t>
            </w:r>
          </w:p>
        </w:tc>
      </w:tr>
      <w:tr w:rsidR="001E0F16" w:rsidRPr="00FF60EE" w14:paraId="48FEDEC2" w14:textId="77777777" w:rsidTr="00A11622">
        <w:tc>
          <w:tcPr>
            <w:tcW w:w="1872" w:type="dxa"/>
            <w:tcBorders>
              <w:top w:val="single" w:sz="6" w:space="0" w:color="000000"/>
              <w:left w:val="single" w:sz="6" w:space="0" w:color="000000"/>
              <w:bottom w:val="single" w:sz="6" w:space="0" w:color="FFFFFF"/>
              <w:right w:val="single" w:sz="6" w:space="0" w:color="FFFFFF"/>
            </w:tcBorders>
          </w:tcPr>
          <w:p w14:paraId="48FEDEC0" w14:textId="77777777" w:rsidR="001E0F16" w:rsidRPr="00FF60EE" w:rsidRDefault="001E0F16">
            <w:pPr>
              <w:widowControl/>
              <w:rPr>
                <w:rFonts w:cs="Tahoma"/>
                <w:i/>
                <w:szCs w:val="19"/>
              </w:rPr>
            </w:pPr>
            <w:r w:rsidRPr="00FF60EE">
              <w:rPr>
                <w:rFonts w:cs="Tahoma"/>
                <w:i/>
                <w:szCs w:val="19"/>
              </w:rPr>
              <w:t>1989 – 1992</w:t>
            </w:r>
          </w:p>
        </w:tc>
        <w:tc>
          <w:tcPr>
            <w:tcW w:w="7767" w:type="dxa"/>
            <w:tcBorders>
              <w:top w:val="single" w:sz="6" w:space="0" w:color="000000"/>
              <w:left w:val="single" w:sz="6" w:space="0" w:color="000000"/>
              <w:bottom w:val="single" w:sz="6" w:space="0" w:color="FFFFFF"/>
              <w:right w:val="single" w:sz="6" w:space="0" w:color="000000"/>
            </w:tcBorders>
          </w:tcPr>
          <w:p w14:paraId="48FEDEC1" w14:textId="77777777" w:rsidR="001E0F16" w:rsidRPr="00FF60EE" w:rsidRDefault="001E0F16">
            <w:pPr>
              <w:widowControl/>
              <w:jc w:val="both"/>
              <w:rPr>
                <w:rFonts w:cs="Tahoma"/>
                <w:szCs w:val="19"/>
              </w:rPr>
            </w:pPr>
            <w:r w:rsidRPr="00FF60EE">
              <w:rPr>
                <w:rFonts w:cs="Tahoma"/>
                <w:szCs w:val="19"/>
              </w:rPr>
              <w:t xml:space="preserve">Cours </w:t>
            </w:r>
            <w:r w:rsidR="00D17B4E" w:rsidRPr="00FF60EE">
              <w:rPr>
                <w:rFonts w:cs="Tahoma"/>
                <w:szCs w:val="19"/>
              </w:rPr>
              <w:t>en</w:t>
            </w:r>
            <w:r w:rsidRPr="00FF60EE">
              <w:rPr>
                <w:rFonts w:cs="Tahoma"/>
                <w:szCs w:val="19"/>
              </w:rPr>
              <w:t xml:space="preserve"> Malais, Portugais et Français</w:t>
            </w:r>
          </w:p>
        </w:tc>
      </w:tr>
      <w:tr w:rsidR="001E0F16" w:rsidRPr="00FF60EE" w14:paraId="48FEDEC5" w14:textId="77777777" w:rsidTr="00A11622">
        <w:tc>
          <w:tcPr>
            <w:tcW w:w="1872" w:type="dxa"/>
            <w:tcBorders>
              <w:top w:val="single" w:sz="6" w:space="0" w:color="000000"/>
              <w:left w:val="single" w:sz="6" w:space="0" w:color="000000"/>
              <w:bottom w:val="single" w:sz="6" w:space="0" w:color="FFFFFF"/>
              <w:right w:val="single" w:sz="6" w:space="0" w:color="FFFFFF"/>
            </w:tcBorders>
          </w:tcPr>
          <w:p w14:paraId="48FEDEC3" w14:textId="77777777" w:rsidR="001E0F16" w:rsidRPr="00FF60EE" w:rsidRDefault="001E0F16">
            <w:pPr>
              <w:widowControl/>
              <w:rPr>
                <w:rFonts w:cs="Tahoma"/>
                <w:i/>
                <w:szCs w:val="19"/>
              </w:rPr>
            </w:pPr>
            <w:r w:rsidRPr="00FF60EE">
              <w:rPr>
                <w:rFonts w:cs="Tahoma"/>
                <w:i/>
                <w:szCs w:val="19"/>
              </w:rPr>
              <w:t>1991</w:t>
            </w:r>
          </w:p>
        </w:tc>
        <w:tc>
          <w:tcPr>
            <w:tcW w:w="7767" w:type="dxa"/>
            <w:tcBorders>
              <w:top w:val="single" w:sz="6" w:space="0" w:color="000000"/>
              <w:left w:val="single" w:sz="6" w:space="0" w:color="000000"/>
              <w:bottom w:val="single" w:sz="6" w:space="0" w:color="FFFFFF"/>
              <w:right w:val="single" w:sz="6" w:space="0" w:color="000000"/>
            </w:tcBorders>
          </w:tcPr>
          <w:p w14:paraId="48FEDEC4" w14:textId="77777777" w:rsidR="001E0F16" w:rsidRPr="00FF60EE" w:rsidRDefault="001E0F16">
            <w:pPr>
              <w:widowControl/>
              <w:jc w:val="both"/>
              <w:rPr>
                <w:rFonts w:cs="Tahoma"/>
                <w:szCs w:val="19"/>
              </w:rPr>
            </w:pPr>
            <w:r w:rsidRPr="00FF60EE">
              <w:rPr>
                <w:rFonts w:cs="Tahoma"/>
                <w:szCs w:val="19"/>
              </w:rPr>
              <w:t>C</w:t>
            </w:r>
            <w:r w:rsidR="00D17B4E" w:rsidRPr="00FF60EE">
              <w:rPr>
                <w:rFonts w:cs="Tahoma"/>
                <w:szCs w:val="19"/>
              </w:rPr>
              <w:t>ours d</w:t>
            </w:r>
            <w:r w:rsidR="00C267AD" w:rsidRPr="00FF60EE">
              <w:rPr>
                <w:rFonts w:cs="Tahoma"/>
                <w:szCs w:val="19"/>
              </w:rPr>
              <w:t>’</w:t>
            </w:r>
            <w:r w:rsidR="00D17B4E" w:rsidRPr="00FF60EE">
              <w:rPr>
                <w:rFonts w:cs="Tahoma"/>
                <w:szCs w:val="19"/>
              </w:rPr>
              <w:t>analyse coût</w:t>
            </w:r>
            <w:r w:rsidR="005F3A73" w:rsidRPr="00FF60EE">
              <w:rPr>
                <w:rFonts w:cs="Tahoma"/>
                <w:szCs w:val="19"/>
              </w:rPr>
              <w:t>s-</w:t>
            </w:r>
            <w:r w:rsidR="00D17B4E" w:rsidRPr="00FF60EE">
              <w:rPr>
                <w:rFonts w:cs="Tahoma"/>
                <w:szCs w:val="19"/>
              </w:rPr>
              <w:t>bénéfice</w:t>
            </w:r>
            <w:r w:rsidR="005F3A73" w:rsidRPr="00FF60EE">
              <w:rPr>
                <w:rFonts w:cs="Tahoma"/>
                <w:szCs w:val="19"/>
              </w:rPr>
              <w:t>s</w:t>
            </w:r>
            <w:r w:rsidR="00D17B4E" w:rsidRPr="00FF60EE">
              <w:rPr>
                <w:rFonts w:cs="Tahoma"/>
                <w:szCs w:val="19"/>
              </w:rPr>
              <w:t xml:space="preserve"> et </w:t>
            </w:r>
            <w:r w:rsidRPr="00FF60EE">
              <w:rPr>
                <w:rFonts w:cs="Tahoma"/>
                <w:szCs w:val="19"/>
              </w:rPr>
              <w:t>d</w:t>
            </w:r>
            <w:r w:rsidR="00C267AD" w:rsidRPr="00FF60EE">
              <w:rPr>
                <w:rFonts w:cs="Tahoma"/>
                <w:szCs w:val="19"/>
              </w:rPr>
              <w:t>’</w:t>
            </w:r>
            <w:r w:rsidRPr="00FF60EE">
              <w:rPr>
                <w:rFonts w:cs="Tahoma"/>
                <w:szCs w:val="19"/>
              </w:rPr>
              <w:t>analyse financière (Comfar - ONUDI)</w:t>
            </w:r>
          </w:p>
        </w:tc>
      </w:tr>
      <w:tr w:rsidR="001E0F16" w:rsidRPr="00FF60EE" w14:paraId="48FEDEC8" w14:textId="77777777" w:rsidTr="00A11622">
        <w:tc>
          <w:tcPr>
            <w:tcW w:w="1872" w:type="dxa"/>
            <w:tcBorders>
              <w:top w:val="single" w:sz="6" w:space="0" w:color="000000"/>
              <w:left w:val="single" w:sz="6" w:space="0" w:color="000000"/>
              <w:bottom w:val="single" w:sz="6" w:space="0" w:color="FFFFFF"/>
              <w:right w:val="single" w:sz="6" w:space="0" w:color="FFFFFF"/>
            </w:tcBorders>
          </w:tcPr>
          <w:p w14:paraId="48FEDEC6" w14:textId="77777777" w:rsidR="001E0F16" w:rsidRPr="00FF60EE" w:rsidRDefault="001E0F16">
            <w:pPr>
              <w:widowControl/>
              <w:rPr>
                <w:rFonts w:cs="Tahoma"/>
                <w:i/>
                <w:szCs w:val="19"/>
              </w:rPr>
            </w:pPr>
            <w:r w:rsidRPr="00FF60EE">
              <w:rPr>
                <w:rFonts w:cs="Tahoma"/>
                <w:i/>
                <w:szCs w:val="19"/>
              </w:rPr>
              <w:t>1987-1988</w:t>
            </w:r>
          </w:p>
        </w:tc>
        <w:tc>
          <w:tcPr>
            <w:tcW w:w="7767" w:type="dxa"/>
            <w:tcBorders>
              <w:top w:val="single" w:sz="6" w:space="0" w:color="000000"/>
              <w:left w:val="single" w:sz="6" w:space="0" w:color="000000"/>
              <w:bottom w:val="single" w:sz="6" w:space="0" w:color="FFFFFF"/>
              <w:right w:val="single" w:sz="6" w:space="0" w:color="000000"/>
            </w:tcBorders>
          </w:tcPr>
          <w:p w14:paraId="48FEDEC7" w14:textId="77777777" w:rsidR="001E0F16" w:rsidRPr="00FF60EE" w:rsidRDefault="001E0F16">
            <w:pPr>
              <w:widowControl/>
              <w:jc w:val="both"/>
              <w:rPr>
                <w:rFonts w:cs="Tahoma"/>
                <w:szCs w:val="19"/>
              </w:rPr>
            </w:pPr>
            <w:r w:rsidRPr="00FF60EE">
              <w:rPr>
                <w:rFonts w:cs="Tahoma"/>
                <w:szCs w:val="19"/>
              </w:rPr>
              <w:t>ABN-Amro cours interne en financement</w:t>
            </w:r>
            <w:r w:rsidR="00617086" w:rsidRPr="00FF60EE">
              <w:rPr>
                <w:rFonts w:cs="Tahoma"/>
                <w:szCs w:val="19"/>
              </w:rPr>
              <w:t xml:space="preserve"> et investissement</w:t>
            </w:r>
            <w:r w:rsidRPr="00FF60EE">
              <w:rPr>
                <w:rFonts w:cs="Tahoma"/>
                <w:szCs w:val="19"/>
              </w:rPr>
              <w:t xml:space="preserve"> (quatre mois)</w:t>
            </w:r>
          </w:p>
        </w:tc>
      </w:tr>
      <w:tr w:rsidR="001E0F16" w:rsidRPr="00FF60EE" w14:paraId="48FEDECB" w14:textId="77777777" w:rsidTr="00A11622">
        <w:tc>
          <w:tcPr>
            <w:tcW w:w="1872" w:type="dxa"/>
            <w:tcBorders>
              <w:top w:val="single" w:sz="6" w:space="0" w:color="000000"/>
              <w:left w:val="single" w:sz="6" w:space="0" w:color="000000"/>
              <w:bottom w:val="single" w:sz="6" w:space="0" w:color="FFFFFF"/>
              <w:right w:val="single" w:sz="6" w:space="0" w:color="FFFFFF"/>
            </w:tcBorders>
          </w:tcPr>
          <w:p w14:paraId="48FEDEC9" w14:textId="77777777" w:rsidR="001E0F16" w:rsidRPr="00FF60EE" w:rsidRDefault="001E0F16">
            <w:pPr>
              <w:widowControl/>
              <w:rPr>
                <w:rFonts w:cs="Tahoma"/>
                <w:szCs w:val="19"/>
              </w:rPr>
            </w:pPr>
            <w:r w:rsidRPr="00FF60EE">
              <w:rPr>
                <w:rFonts w:cs="Tahoma"/>
                <w:i/>
                <w:szCs w:val="19"/>
              </w:rPr>
              <w:t>1987-1988</w:t>
            </w:r>
          </w:p>
        </w:tc>
        <w:tc>
          <w:tcPr>
            <w:tcW w:w="7767" w:type="dxa"/>
            <w:tcBorders>
              <w:top w:val="single" w:sz="6" w:space="0" w:color="000000"/>
              <w:left w:val="single" w:sz="6" w:space="0" w:color="000000"/>
              <w:bottom w:val="single" w:sz="6" w:space="0" w:color="FFFFFF"/>
              <w:right w:val="single" w:sz="6" w:space="0" w:color="000000"/>
            </w:tcBorders>
          </w:tcPr>
          <w:p w14:paraId="48FEDECA" w14:textId="77777777" w:rsidR="001E0F16" w:rsidRPr="00FF60EE" w:rsidRDefault="001E0F16">
            <w:pPr>
              <w:widowControl/>
              <w:jc w:val="both"/>
              <w:rPr>
                <w:rFonts w:cs="Tahoma"/>
                <w:szCs w:val="19"/>
              </w:rPr>
            </w:pPr>
            <w:r w:rsidRPr="00FF60EE">
              <w:rPr>
                <w:rFonts w:cs="Tahoma"/>
                <w:szCs w:val="19"/>
              </w:rPr>
              <w:t xml:space="preserve">Institut Néerlandais des Banques - </w:t>
            </w:r>
            <w:r w:rsidR="00BF3D17" w:rsidRPr="00FF60EE">
              <w:rPr>
                <w:rFonts w:cs="Tahoma"/>
                <w:szCs w:val="19"/>
              </w:rPr>
              <w:t xml:space="preserve">1) </w:t>
            </w:r>
            <w:r w:rsidRPr="00FF60EE">
              <w:rPr>
                <w:rFonts w:cs="Tahoma"/>
                <w:szCs w:val="19"/>
              </w:rPr>
              <w:t xml:space="preserve">Cours de base des techniques </w:t>
            </w:r>
            <w:r w:rsidR="009C22CF" w:rsidRPr="00FF60EE">
              <w:rPr>
                <w:rFonts w:cs="Tahoma"/>
                <w:szCs w:val="19"/>
              </w:rPr>
              <w:t>bancaires</w:t>
            </w:r>
            <w:r w:rsidR="00BF3D17" w:rsidRPr="00FF60EE">
              <w:rPr>
                <w:rFonts w:cs="Tahoma"/>
                <w:szCs w:val="19"/>
              </w:rPr>
              <w:t xml:space="preserve"> 2)</w:t>
            </w:r>
            <w:r w:rsidR="00196145" w:rsidRPr="00FF60EE">
              <w:rPr>
                <w:rFonts w:cs="Tahoma"/>
                <w:szCs w:val="19"/>
              </w:rPr>
              <w:t xml:space="preserve"> </w:t>
            </w:r>
            <w:r w:rsidRPr="00FF60EE">
              <w:rPr>
                <w:rFonts w:cs="Tahoma"/>
                <w:szCs w:val="19"/>
              </w:rPr>
              <w:t>cours</w:t>
            </w:r>
            <w:r w:rsidR="00262156" w:rsidRPr="00FF60EE">
              <w:rPr>
                <w:rFonts w:cs="Tahoma"/>
                <w:szCs w:val="19"/>
              </w:rPr>
              <w:t xml:space="preserve"> d</w:t>
            </w:r>
            <w:r w:rsidR="00C267AD" w:rsidRPr="00FF60EE">
              <w:rPr>
                <w:rFonts w:cs="Tahoma"/>
                <w:szCs w:val="19"/>
              </w:rPr>
              <w:t>’</w:t>
            </w:r>
            <w:r w:rsidR="00262156" w:rsidRPr="00FF60EE">
              <w:rPr>
                <w:rFonts w:cs="Tahoma"/>
                <w:szCs w:val="19"/>
              </w:rPr>
              <w:t>investissement et de finance</w:t>
            </w:r>
          </w:p>
        </w:tc>
      </w:tr>
      <w:tr w:rsidR="001E0F16" w:rsidRPr="00FF60EE" w14:paraId="48FEDECE" w14:textId="77777777" w:rsidTr="00A11622">
        <w:tc>
          <w:tcPr>
            <w:tcW w:w="1872" w:type="dxa"/>
            <w:tcBorders>
              <w:top w:val="single" w:sz="6" w:space="0" w:color="000000"/>
              <w:left w:val="single" w:sz="6" w:space="0" w:color="000000"/>
              <w:bottom w:val="single" w:sz="6" w:space="0" w:color="000000"/>
              <w:right w:val="single" w:sz="6" w:space="0" w:color="FFFFFF"/>
            </w:tcBorders>
          </w:tcPr>
          <w:p w14:paraId="48FEDECC" w14:textId="77777777" w:rsidR="001E0F16" w:rsidRPr="00FF60EE" w:rsidRDefault="001E0F16">
            <w:pPr>
              <w:widowControl/>
              <w:rPr>
                <w:rFonts w:cs="Tahoma"/>
                <w:szCs w:val="19"/>
              </w:rPr>
            </w:pPr>
            <w:r w:rsidRPr="00FF60EE">
              <w:rPr>
                <w:rFonts w:cs="Tahoma"/>
                <w:i/>
                <w:szCs w:val="19"/>
              </w:rPr>
              <w:t xml:space="preserve">1987 </w:t>
            </w:r>
            <w:r w:rsidR="00282642">
              <w:rPr>
                <w:rFonts w:cs="Tahoma"/>
                <w:i/>
                <w:szCs w:val="19"/>
              </w:rPr>
              <w:t>–</w:t>
            </w:r>
            <w:r w:rsidRPr="00FF60EE">
              <w:rPr>
                <w:rFonts w:cs="Tahoma"/>
                <w:i/>
                <w:szCs w:val="19"/>
              </w:rPr>
              <w:t xml:space="preserve"> 1988</w:t>
            </w:r>
          </w:p>
        </w:tc>
        <w:tc>
          <w:tcPr>
            <w:tcW w:w="7767" w:type="dxa"/>
            <w:tcBorders>
              <w:top w:val="single" w:sz="6" w:space="0" w:color="000000"/>
              <w:left w:val="single" w:sz="6" w:space="0" w:color="000000"/>
              <w:bottom w:val="single" w:sz="6" w:space="0" w:color="000000"/>
              <w:right w:val="single" w:sz="6" w:space="0" w:color="000000"/>
            </w:tcBorders>
          </w:tcPr>
          <w:p w14:paraId="48FEDECD" w14:textId="77777777" w:rsidR="001E0F16" w:rsidRPr="00FF60EE" w:rsidRDefault="001E0F16">
            <w:pPr>
              <w:widowControl/>
              <w:rPr>
                <w:rFonts w:cs="Tahoma"/>
                <w:szCs w:val="19"/>
              </w:rPr>
            </w:pPr>
            <w:r w:rsidRPr="00FF60EE">
              <w:rPr>
                <w:rFonts w:cs="Tahoma"/>
                <w:szCs w:val="19"/>
              </w:rPr>
              <w:t>Programmation d</w:t>
            </w:r>
            <w:r w:rsidR="00C267AD" w:rsidRPr="00FF60EE">
              <w:rPr>
                <w:rFonts w:cs="Tahoma"/>
                <w:szCs w:val="19"/>
              </w:rPr>
              <w:t>’</w:t>
            </w:r>
            <w:r w:rsidR="00262156" w:rsidRPr="00FF60EE">
              <w:rPr>
                <w:rFonts w:cs="Tahoma"/>
                <w:szCs w:val="19"/>
              </w:rPr>
              <w:t>ordinateur - IBM-AS mainframes</w:t>
            </w:r>
          </w:p>
        </w:tc>
      </w:tr>
      <w:tr w:rsidR="001E0F16" w:rsidRPr="00FF60EE" w14:paraId="48FEDED1" w14:textId="77777777" w:rsidTr="00A11622">
        <w:tc>
          <w:tcPr>
            <w:tcW w:w="1872" w:type="dxa"/>
            <w:tcBorders>
              <w:top w:val="single" w:sz="6" w:space="0" w:color="000000"/>
              <w:left w:val="single" w:sz="6" w:space="0" w:color="000000"/>
              <w:bottom w:val="double" w:sz="4" w:space="0" w:color="auto"/>
              <w:right w:val="single" w:sz="6" w:space="0" w:color="FFFFFF"/>
            </w:tcBorders>
          </w:tcPr>
          <w:p w14:paraId="48FEDECF" w14:textId="77777777" w:rsidR="001E0F16" w:rsidRPr="00FF60EE" w:rsidRDefault="001E0F16">
            <w:pPr>
              <w:widowControl/>
              <w:spacing w:after="19"/>
              <w:rPr>
                <w:rFonts w:cs="Tahoma"/>
                <w:szCs w:val="19"/>
              </w:rPr>
            </w:pPr>
            <w:r w:rsidRPr="00FF60EE">
              <w:rPr>
                <w:rFonts w:cs="Tahoma"/>
                <w:i/>
                <w:szCs w:val="19"/>
              </w:rPr>
              <w:t>1988</w:t>
            </w:r>
          </w:p>
        </w:tc>
        <w:tc>
          <w:tcPr>
            <w:tcW w:w="7767" w:type="dxa"/>
            <w:tcBorders>
              <w:top w:val="single" w:sz="6" w:space="0" w:color="000000"/>
              <w:left w:val="single" w:sz="6" w:space="0" w:color="000000"/>
              <w:bottom w:val="double" w:sz="4" w:space="0" w:color="auto"/>
              <w:right w:val="single" w:sz="6" w:space="0" w:color="000000"/>
            </w:tcBorders>
          </w:tcPr>
          <w:p w14:paraId="48FEDED0" w14:textId="77777777" w:rsidR="001E0F16" w:rsidRPr="00FF60EE" w:rsidRDefault="00424E9D">
            <w:pPr>
              <w:widowControl/>
              <w:spacing w:after="19"/>
              <w:rPr>
                <w:rFonts w:cs="Tahoma"/>
                <w:szCs w:val="19"/>
              </w:rPr>
            </w:pPr>
            <w:r w:rsidRPr="00FF60EE">
              <w:rPr>
                <w:rFonts w:cs="Tahoma"/>
                <w:szCs w:val="19"/>
              </w:rPr>
              <w:t>P</w:t>
            </w:r>
            <w:r w:rsidR="0030454E" w:rsidRPr="00FF60EE">
              <w:rPr>
                <w:rFonts w:cs="Tahoma"/>
                <w:szCs w:val="19"/>
              </w:rPr>
              <w:t>résentation</w:t>
            </w:r>
            <w:r w:rsidRPr="00FF60EE">
              <w:rPr>
                <w:rFonts w:cs="Tahoma"/>
                <w:szCs w:val="19"/>
              </w:rPr>
              <w:t xml:space="preserve"> effective</w:t>
            </w:r>
            <w:r w:rsidR="009A14DC" w:rsidRPr="00FF60EE">
              <w:rPr>
                <w:rFonts w:cs="Tahoma"/>
                <w:szCs w:val="19"/>
              </w:rPr>
              <w:t xml:space="preserve"> (discours</w:t>
            </w:r>
            <w:r w:rsidR="00617086" w:rsidRPr="00FF60EE">
              <w:rPr>
                <w:rFonts w:cs="Tahoma"/>
                <w:szCs w:val="19"/>
              </w:rPr>
              <w:t>, formation)</w:t>
            </w:r>
          </w:p>
        </w:tc>
      </w:tr>
    </w:tbl>
    <w:p w14:paraId="48FEDED2" w14:textId="77777777" w:rsidR="00DF5CE1" w:rsidRPr="00FF60EE" w:rsidRDefault="00DF5CE1">
      <w:pPr>
        <w:widowControl/>
        <w:jc w:val="both"/>
        <w:rPr>
          <w:rFonts w:cs="Tahoma"/>
          <w:szCs w:val="19"/>
        </w:rPr>
      </w:pPr>
    </w:p>
    <w:p w14:paraId="48FEDED3" w14:textId="77777777" w:rsidR="00DF5CE1" w:rsidRPr="00FF60EE" w:rsidRDefault="00475AB3">
      <w:pPr>
        <w:widowControl/>
        <w:jc w:val="both"/>
        <w:rPr>
          <w:rFonts w:cs="Tahoma"/>
          <w:szCs w:val="19"/>
        </w:rPr>
      </w:pPr>
      <w:r>
        <w:rPr>
          <w:rFonts w:cs="Tahoma"/>
          <w:b/>
          <w:szCs w:val="19"/>
        </w:rPr>
        <w:t>7</w:t>
      </w:r>
      <w:r w:rsidR="00DF5CE1" w:rsidRPr="00FF60EE">
        <w:rPr>
          <w:rFonts w:cs="Tahoma"/>
          <w:b/>
          <w:szCs w:val="19"/>
        </w:rPr>
        <w:t xml:space="preserve"> CONNAISSANCE</w:t>
      </w:r>
      <w:r w:rsidR="00332C47" w:rsidRPr="00FF60EE">
        <w:rPr>
          <w:rFonts w:cs="Tahoma"/>
          <w:b/>
          <w:szCs w:val="19"/>
        </w:rPr>
        <w:t>S</w:t>
      </w:r>
      <w:r w:rsidR="00DF5CE1" w:rsidRPr="00FF60EE">
        <w:rPr>
          <w:rFonts w:cs="Tahoma"/>
          <w:b/>
          <w:szCs w:val="19"/>
        </w:rPr>
        <w:t xml:space="preserve"> LINGUISTIQUES</w:t>
      </w:r>
    </w:p>
    <w:p w14:paraId="48FEDED4" w14:textId="77777777" w:rsidR="00DF5CE1" w:rsidRPr="00FF60EE" w:rsidRDefault="00DF5CE1">
      <w:pPr>
        <w:widowControl/>
        <w:jc w:val="both"/>
        <w:rPr>
          <w:rFonts w:cs="Tahoma"/>
          <w:szCs w:val="19"/>
        </w:rPr>
      </w:pPr>
    </w:p>
    <w:tbl>
      <w:tblPr>
        <w:tblW w:w="9610" w:type="dxa"/>
        <w:tblInd w:w="55" w:type="dxa"/>
        <w:tblLayout w:type="fixed"/>
        <w:tblCellMar>
          <w:left w:w="55" w:type="dxa"/>
          <w:right w:w="55" w:type="dxa"/>
        </w:tblCellMar>
        <w:tblLook w:val="0000" w:firstRow="0" w:lastRow="0" w:firstColumn="0" w:lastColumn="0" w:noHBand="0" w:noVBand="0"/>
      </w:tblPr>
      <w:tblGrid>
        <w:gridCol w:w="2268"/>
        <w:gridCol w:w="2376"/>
        <w:gridCol w:w="2556"/>
        <w:gridCol w:w="2410"/>
      </w:tblGrid>
      <w:tr w:rsidR="00DF5CE1" w:rsidRPr="00FF60EE" w14:paraId="48FEDED9" w14:textId="77777777" w:rsidTr="00A11622">
        <w:tc>
          <w:tcPr>
            <w:tcW w:w="2268" w:type="dxa"/>
            <w:tcBorders>
              <w:top w:val="single" w:sz="6" w:space="0" w:color="000000"/>
              <w:left w:val="single" w:sz="6" w:space="0" w:color="000000"/>
              <w:bottom w:val="single" w:sz="6" w:space="0" w:color="FFFFFF"/>
              <w:right w:val="single" w:sz="6" w:space="0" w:color="FFFFFF"/>
            </w:tcBorders>
          </w:tcPr>
          <w:p w14:paraId="48FEDED5" w14:textId="77777777" w:rsidR="00DF5CE1" w:rsidRPr="00FF60EE" w:rsidRDefault="001C14A9" w:rsidP="001C14A9">
            <w:pPr>
              <w:widowControl/>
              <w:jc w:val="center"/>
              <w:rPr>
                <w:rFonts w:cs="Tahoma"/>
                <w:szCs w:val="19"/>
              </w:rPr>
            </w:pPr>
            <w:r w:rsidRPr="00FF60EE">
              <w:rPr>
                <w:rFonts w:cs="Tahoma"/>
                <w:szCs w:val="19"/>
              </w:rPr>
              <w:t>Langue</w:t>
            </w:r>
          </w:p>
        </w:tc>
        <w:tc>
          <w:tcPr>
            <w:tcW w:w="2376" w:type="dxa"/>
            <w:tcBorders>
              <w:top w:val="single" w:sz="6" w:space="0" w:color="000000"/>
              <w:left w:val="single" w:sz="6" w:space="0" w:color="000000"/>
              <w:bottom w:val="single" w:sz="6" w:space="0" w:color="FFFFFF"/>
              <w:right w:val="single" w:sz="6" w:space="0" w:color="FFFFFF"/>
            </w:tcBorders>
          </w:tcPr>
          <w:p w14:paraId="48FEDED6" w14:textId="77777777" w:rsidR="00DF5CE1" w:rsidRPr="00FF60EE" w:rsidRDefault="00DF5CE1">
            <w:pPr>
              <w:widowControl/>
              <w:jc w:val="center"/>
              <w:rPr>
                <w:rFonts w:cs="Tahoma"/>
                <w:i/>
                <w:szCs w:val="19"/>
              </w:rPr>
            </w:pPr>
            <w:r w:rsidRPr="00FF60EE">
              <w:rPr>
                <w:rFonts w:cs="Tahoma"/>
                <w:i/>
                <w:szCs w:val="19"/>
              </w:rPr>
              <w:t>L</w:t>
            </w:r>
            <w:r w:rsidR="001C14A9" w:rsidRPr="00FF60EE">
              <w:rPr>
                <w:rFonts w:cs="Tahoma"/>
                <w:i/>
                <w:szCs w:val="19"/>
              </w:rPr>
              <w:t>u</w:t>
            </w:r>
          </w:p>
        </w:tc>
        <w:tc>
          <w:tcPr>
            <w:tcW w:w="2556" w:type="dxa"/>
            <w:tcBorders>
              <w:top w:val="single" w:sz="6" w:space="0" w:color="000000"/>
              <w:left w:val="single" w:sz="6" w:space="0" w:color="000000"/>
              <w:bottom w:val="single" w:sz="6" w:space="0" w:color="FFFFFF"/>
              <w:right w:val="single" w:sz="6" w:space="0" w:color="FFFFFF"/>
            </w:tcBorders>
          </w:tcPr>
          <w:p w14:paraId="48FEDED7" w14:textId="77777777" w:rsidR="00DF5CE1" w:rsidRPr="00FF60EE" w:rsidRDefault="001C14A9">
            <w:pPr>
              <w:widowControl/>
              <w:jc w:val="center"/>
              <w:rPr>
                <w:rFonts w:cs="Tahoma"/>
                <w:i/>
                <w:szCs w:val="19"/>
              </w:rPr>
            </w:pPr>
            <w:r w:rsidRPr="00FF60EE">
              <w:rPr>
                <w:rFonts w:cs="Tahoma"/>
                <w:i/>
                <w:szCs w:val="19"/>
              </w:rPr>
              <w:t>Parlé</w:t>
            </w:r>
          </w:p>
        </w:tc>
        <w:tc>
          <w:tcPr>
            <w:tcW w:w="2410" w:type="dxa"/>
            <w:tcBorders>
              <w:top w:val="single" w:sz="6" w:space="0" w:color="000000"/>
              <w:left w:val="single" w:sz="6" w:space="0" w:color="000000"/>
              <w:bottom w:val="single" w:sz="6" w:space="0" w:color="FFFFFF"/>
              <w:right w:val="single" w:sz="6" w:space="0" w:color="000000"/>
            </w:tcBorders>
          </w:tcPr>
          <w:p w14:paraId="48FEDED8" w14:textId="77777777" w:rsidR="00DF5CE1" w:rsidRPr="00FF60EE" w:rsidRDefault="001C14A9">
            <w:pPr>
              <w:widowControl/>
              <w:jc w:val="center"/>
              <w:rPr>
                <w:rFonts w:cs="Tahoma"/>
                <w:szCs w:val="19"/>
              </w:rPr>
            </w:pPr>
            <w:r w:rsidRPr="00FF60EE">
              <w:rPr>
                <w:rFonts w:cs="Tahoma"/>
                <w:i/>
                <w:szCs w:val="19"/>
              </w:rPr>
              <w:t>Ecrit</w:t>
            </w:r>
          </w:p>
        </w:tc>
      </w:tr>
      <w:tr w:rsidR="00DF5CE1" w:rsidRPr="00FF60EE" w14:paraId="48FEDEDC" w14:textId="77777777" w:rsidTr="00A11622">
        <w:tc>
          <w:tcPr>
            <w:tcW w:w="2268" w:type="dxa"/>
            <w:tcBorders>
              <w:top w:val="single" w:sz="6" w:space="0" w:color="000000"/>
              <w:left w:val="single" w:sz="6" w:space="0" w:color="000000"/>
              <w:bottom w:val="single" w:sz="6" w:space="0" w:color="FFFFFF"/>
              <w:right w:val="single" w:sz="6" w:space="0" w:color="FFFFFF"/>
            </w:tcBorders>
          </w:tcPr>
          <w:p w14:paraId="48FEDEDA" w14:textId="77777777" w:rsidR="00DF5CE1" w:rsidRPr="00FF60EE" w:rsidRDefault="00DF5CE1">
            <w:pPr>
              <w:widowControl/>
              <w:rPr>
                <w:rFonts w:cs="Tahoma"/>
                <w:szCs w:val="19"/>
              </w:rPr>
            </w:pPr>
            <w:r w:rsidRPr="00FF60EE">
              <w:rPr>
                <w:rFonts w:cs="Tahoma"/>
                <w:szCs w:val="19"/>
              </w:rPr>
              <w:t xml:space="preserve">Néerlandais </w:t>
            </w:r>
          </w:p>
        </w:tc>
        <w:tc>
          <w:tcPr>
            <w:tcW w:w="7342" w:type="dxa"/>
            <w:gridSpan w:val="3"/>
            <w:tcBorders>
              <w:top w:val="single" w:sz="6" w:space="0" w:color="000000"/>
              <w:left w:val="single" w:sz="6" w:space="0" w:color="000000"/>
              <w:bottom w:val="single" w:sz="6" w:space="0" w:color="FFFFFF"/>
              <w:right w:val="single" w:sz="6" w:space="0" w:color="000000"/>
            </w:tcBorders>
          </w:tcPr>
          <w:p w14:paraId="48FEDEDB" w14:textId="77777777" w:rsidR="00DF5CE1" w:rsidRPr="00FF60EE" w:rsidRDefault="00DF5CE1">
            <w:pPr>
              <w:widowControl/>
              <w:jc w:val="center"/>
              <w:rPr>
                <w:rFonts w:cs="Tahoma"/>
                <w:szCs w:val="19"/>
              </w:rPr>
            </w:pPr>
            <w:r w:rsidRPr="00FF60EE">
              <w:rPr>
                <w:rFonts w:cs="Tahoma"/>
                <w:szCs w:val="19"/>
              </w:rPr>
              <w:t>Langue maternelle</w:t>
            </w:r>
          </w:p>
        </w:tc>
      </w:tr>
      <w:tr w:rsidR="00DF5CE1" w:rsidRPr="00FF60EE" w14:paraId="48FEDEE1" w14:textId="77777777" w:rsidTr="00A11622">
        <w:tc>
          <w:tcPr>
            <w:tcW w:w="2268" w:type="dxa"/>
            <w:tcBorders>
              <w:top w:val="single" w:sz="6" w:space="0" w:color="000000"/>
              <w:left w:val="single" w:sz="6" w:space="0" w:color="000000"/>
              <w:bottom w:val="single" w:sz="6" w:space="0" w:color="FFFFFF"/>
              <w:right w:val="single" w:sz="6" w:space="0" w:color="FFFFFF"/>
            </w:tcBorders>
          </w:tcPr>
          <w:p w14:paraId="48FEDEDD" w14:textId="77777777" w:rsidR="00DF5CE1" w:rsidRPr="00FF60EE" w:rsidRDefault="00DF5CE1">
            <w:pPr>
              <w:widowControl/>
              <w:rPr>
                <w:rFonts w:cs="Tahoma"/>
                <w:szCs w:val="19"/>
              </w:rPr>
            </w:pPr>
            <w:r w:rsidRPr="00FF60EE">
              <w:rPr>
                <w:rFonts w:cs="Tahoma"/>
                <w:szCs w:val="19"/>
              </w:rPr>
              <w:t>Anglais</w:t>
            </w:r>
          </w:p>
        </w:tc>
        <w:tc>
          <w:tcPr>
            <w:tcW w:w="2376" w:type="dxa"/>
            <w:tcBorders>
              <w:top w:val="single" w:sz="6" w:space="0" w:color="000000"/>
              <w:left w:val="single" w:sz="6" w:space="0" w:color="000000"/>
              <w:bottom w:val="single" w:sz="6" w:space="0" w:color="FFFFFF"/>
              <w:right w:val="single" w:sz="6" w:space="0" w:color="FFFFFF"/>
            </w:tcBorders>
          </w:tcPr>
          <w:p w14:paraId="48FEDEDE" w14:textId="77777777" w:rsidR="00DF5CE1" w:rsidRPr="00FF60EE" w:rsidRDefault="00DF5CE1">
            <w:pPr>
              <w:widowControl/>
              <w:jc w:val="center"/>
              <w:rPr>
                <w:rFonts w:cs="Tahoma"/>
                <w:szCs w:val="19"/>
              </w:rPr>
            </w:pPr>
            <w:r w:rsidRPr="00FF60EE">
              <w:rPr>
                <w:rFonts w:cs="Tahoma"/>
                <w:szCs w:val="19"/>
              </w:rPr>
              <w:t xml:space="preserve">Excellent </w:t>
            </w:r>
            <w:r w:rsidR="00E85F61">
              <w:rPr>
                <w:rFonts w:cs="Tahoma"/>
                <w:szCs w:val="19"/>
              </w:rPr>
              <w:t>–</w:t>
            </w:r>
            <w:r w:rsidRPr="00FF60EE">
              <w:rPr>
                <w:rFonts w:cs="Tahoma"/>
                <w:szCs w:val="19"/>
              </w:rPr>
              <w:t xml:space="preserve"> 5</w:t>
            </w:r>
          </w:p>
        </w:tc>
        <w:tc>
          <w:tcPr>
            <w:tcW w:w="2556" w:type="dxa"/>
            <w:tcBorders>
              <w:top w:val="single" w:sz="6" w:space="0" w:color="000000"/>
              <w:left w:val="single" w:sz="6" w:space="0" w:color="000000"/>
              <w:bottom w:val="single" w:sz="6" w:space="0" w:color="FFFFFF"/>
              <w:right w:val="single" w:sz="6" w:space="0" w:color="FFFFFF"/>
            </w:tcBorders>
          </w:tcPr>
          <w:p w14:paraId="48FEDEDF" w14:textId="77777777" w:rsidR="00DF5CE1" w:rsidRPr="00FF60EE" w:rsidRDefault="00DF5CE1">
            <w:pPr>
              <w:widowControl/>
              <w:jc w:val="center"/>
              <w:rPr>
                <w:rFonts w:cs="Tahoma"/>
                <w:szCs w:val="19"/>
              </w:rPr>
            </w:pPr>
            <w:r w:rsidRPr="00FF60EE">
              <w:rPr>
                <w:rFonts w:cs="Tahoma"/>
                <w:szCs w:val="19"/>
              </w:rPr>
              <w:t>Excellent - 5</w:t>
            </w:r>
          </w:p>
        </w:tc>
        <w:tc>
          <w:tcPr>
            <w:tcW w:w="2410" w:type="dxa"/>
            <w:tcBorders>
              <w:top w:val="single" w:sz="6" w:space="0" w:color="000000"/>
              <w:left w:val="single" w:sz="6" w:space="0" w:color="000000"/>
              <w:bottom w:val="single" w:sz="6" w:space="0" w:color="FFFFFF"/>
              <w:right w:val="single" w:sz="6" w:space="0" w:color="000000"/>
            </w:tcBorders>
          </w:tcPr>
          <w:p w14:paraId="48FEDEE0" w14:textId="77777777" w:rsidR="00DF5CE1" w:rsidRPr="00FF60EE" w:rsidRDefault="00DF5CE1">
            <w:pPr>
              <w:widowControl/>
              <w:jc w:val="center"/>
              <w:rPr>
                <w:rFonts w:cs="Tahoma"/>
                <w:szCs w:val="19"/>
              </w:rPr>
            </w:pPr>
            <w:r w:rsidRPr="00FF60EE">
              <w:rPr>
                <w:rFonts w:cs="Tahoma"/>
                <w:szCs w:val="19"/>
              </w:rPr>
              <w:t>Excellent - 5</w:t>
            </w:r>
          </w:p>
        </w:tc>
      </w:tr>
      <w:tr w:rsidR="00DF5CE1" w:rsidRPr="00FF60EE" w14:paraId="48FEDEE6" w14:textId="77777777" w:rsidTr="00A11622">
        <w:tc>
          <w:tcPr>
            <w:tcW w:w="2268" w:type="dxa"/>
            <w:tcBorders>
              <w:top w:val="single" w:sz="6" w:space="0" w:color="000000"/>
              <w:left w:val="single" w:sz="6" w:space="0" w:color="000000"/>
              <w:bottom w:val="single" w:sz="6" w:space="0" w:color="FFFFFF"/>
              <w:right w:val="single" w:sz="6" w:space="0" w:color="FFFFFF"/>
            </w:tcBorders>
          </w:tcPr>
          <w:p w14:paraId="48FEDEE2" w14:textId="77777777" w:rsidR="00DF5CE1" w:rsidRPr="00FF60EE" w:rsidRDefault="00DF5CE1">
            <w:pPr>
              <w:widowControl/>
              <w:rPr>
                <w:rFonts w:cs="Tahoma"/>
                <w:szCs w:val="19"/>
              </w:rPr>
            </w:pPr>
            <w:r w:rsidRPr="00FF60EE">
              <w:rPr>
                <w:rFonts w:cs="Tahoma"/>
                <w:szCs w:val="19"/>
              </w:rPr>
              <w:t>Portugais</w:t>
            </w:r>
          </w:p>
        </w:tc>
        <w:tc>
          <w:tcPr>
            <w:tcW w:w="2376" w:type="dxa"/>
            <w:tcBorders>
              <w:top w:val="single" w:sz="6" w:space="0" w:color="000000"/>
              <w:left w:val="single" w:sz="6" w:space="0" w:color="000000"/>
              <w:bottom w:val="single" w:sz="6" w:space="0" w:color="FFFFFF"/>
              <w:right w:val="single" w:sz="6" w:space="0" w:color="FFFFFF"/>
            </w:tcBorders>
          </w:tcPr>
          <w:p w14:paraId="48FEDEE3" w14:textId="77777777" w:rsidR="00DF5CE1" w:rsidRPr="00FF60EE" w:rsidRDefault="00DF5CE1">
            <w:pPr>
              <w:widowControl/>
              <w:jc w:val="center"/>
              <w:rPr>
                <w:rFonts w:cs="Tahoma"/>
                <w:szCs w:val="19"/>
              </w:rPr>
            </w:pPr>
            <w:r w:rsidRPr="00FF60EE">
              <w:rPr>
                <w:rFonts w:cs="Tahoma"/>
                <w:szCs w:val="19"/>
              </w:rPr>
              <w:t xml:space="preserve">Excellent </w:t>
            </w:r>
            <w:r w:rsidR="00E85F61">
              <w:rPr>
                <w:rFonts w:cs="Tahoma"/>
                <w:szCs w:val="19"/>
              </w:rPr>
              <w:t>–</w:t>
            </w:r>
            <w:r w:rsidRPr="00FF60EE">
              <w:rPr>
                <w:rFonts w:cs="Tahoma"/>
                <w:szCs w:val="19"/>
              </w:rPr>
              <w:t xml:space="preserve"> 5</w:t>
            </w:r>
          </w:p>
        </w:tc>
        <w:tc>
          <w:tcPr>
            <w:tcW w:w="2556" w:type="dxa"/>
            <w:tcBorders>
              <w:top w:val="single" w:sz="6" w:space="0" w:color="000000"/>
              <w:left w:val="single" w:sz="6" w:space="0" w:color="000000"/>
              <w:bottom w:val="single" w:sz="6" w:space="0" w:color="FFFFFF"/>
              <w:right w:val="single" w:sz="6" w:space="0" w:color="FFFFFF"/>
            </w:tcBorders>
          </w:tcPr>
          <w:p w14:paraId="48FEDEE4" w14:textId="77777777" w:rsidR="00DF5CE1" w:rsidRPr="00FF60EE" w:rsidRDefault="00DF5CE1">
            <w:pPr>
              <w:widowControl/>
              <w:jc w:val="center"/>
              <w:rPr>
                <w:rFonts w:cs="Tahoma"/>
                <w:szCs w:val="19"/>
              </w:rPr>
            </w:pPr>
            <w:r w:rsidRPr="00FF60EE">
              <w:rPr>
                <w:rFonts w:cs="Tahoma"/>
                <w:szCs w:val="19"/>
              </w:rPr>
              <w:t>Excellent - 5</w:t>
            </w:r>
          </w:p>
        </w:tc>
        <w:tc>
          <w:tcPr>
            <w:tcW w:w="2410" w:type="dxa"/>
            <w:tcBorders>
              <w:top w:val="single" w:sz="6" w:space="0" w:color="000000"/>
              <w:left w:val="single" w:sz="6" w:space="0" w:color="000000"/>
              <w:bottom w:val="single" w:sz="6" w:space="0" w:color="FFFFFF"/>
              <w:right w:val="single" w:sz="6" w:space="0" w:color="000000"/>
            </w:tcBorders>
          </w:tcPr>
          <w:p w14:paraId="48FEDEE5" w14:textId="77777777" w:rsidR="00DF5CE1" w:rsidRPr="00FF60EE" w:rsidRDefault="00DF5CE1">
            <w:pPr>
              <w:widowControl/>
              <w:jc w:val="center"/>
              <w:rPr>
                <w:rFonts w:cs="Tahoma"/>
                <w:szCs w:val="19"/>
              </w:rPr>
            </w:pPr>
            <w:r w:rsidRPr="00FF60EE">
              <w:rPr>
                <w:rFonts w:cs="Tahoma"/>
                <w:szCs w:val="19"/>
              </w:rPr>
              <w:t>Excellent - 5</w:t>
            </w:r>
          </w:p>
        </w:tc>
      </w:tr>
      <w:tr w:rsidR="00DF5CE1" w:rsidRPr="00FF60EE" w14:paraId="48FEDEEB" w14:textId="77777777" w:rsidTr="00A11622">
        <w:tc>
          <w:tcPr>
            <w:tcW w:w="2268" w:type="dxa"/>
            <w:tcBorders>
              <w:top w:val="single" w:sz="6" w:space="0" w:color="000000"/>
              <w:left w:val="single" w:sz="6" w:space="0" w:color="000000"/>
              <w:bottom w:val="single" w:sz="6" w:space="0" w:color="FFFFFF"/>
              <w:right w:val="single" w:sz="6" w:space="0" w:color="FFFFFF"/>
            </w:tcBorders>
          </w:tcPr>
          <w:p w14:paraId="48FEDEE7" w14:textId="77777777" w:rsidR="00DF5CE1" w:rsidRPr="00FF60EE" w:rsidRDefault="00DF5CE1">
            <w:pPr>
              <w:widowControl/>
              <w:rPr>
                <w:rFonts w:cs="Tahoma"/>
                <w:szCs w:val="19"/>
              </w:rPr>
            </w:pPr>
            <w:r w:rsidRPr="00FF60EE">
              <w:rPr>
                <w:rFonts w:cs="Tahoma"/>
                <w:szCs w:val="19"/>
              </w:rPr>
              <w:t>Français</w:t>
            </w:r>
          </w:p>
        </w:tc>
        <w:tc>
          <w:tcPr>
            <w:tcW w:w="2376" w:type="dxa"/>
            <w:tcBorders>
              <w:top w:val="single" w:sz="6" w:space="0" w:color="000000"/>
              <w:left w:val="single" w:sz="6" w:space="0" w:color="000000"/>
              <w:bottom w:val="single" w:sz="6" w:space="0" w:color="FFFFFF"/>
              <w:right w:val="single" w:sz="6" w:space="0" w:color="FFFFFF"/>
            </w:tcBorders>
          </w:tcPr>
          <w:p w14:paraId="48FEDEE8" w14:textId="77777777" w:rsidR="00DF5CE1" w:rsidRPr="00FF60EE" w:rsidRDefault="00F2770E">
            <w:pPr>
              <w:widowControl/>
              <w:jc w:val="center"/>
              <w:rPr>
                <w:rFonts w:cs="Tahoma"/>
                <w:szCs w:val="19"/>
              </w:rPr>
            </w:pPr>
            <w:r w:rsidRPr="00FF60EE">
              <w:rPr>
                <w:rFonts w:cs="Tahoma"/>
                <w:szCs w:val="19"/>
              </w:rPr>
              <w:t>Excellent</w:t>
            </w:r>
            <w:r w:rsidR="00376B6E" w:rsidRPr="00FF60EE">
              <w:rPr>
                <w:rFonts w:cs="Tahoma"/>
                <w:szCs w:val="19"/>
              </w:rPr>
              <w:t xml:space="preserve"> </w:t>
            </w:r>
            <w:r w:rsidR="00E85F61">
              <w:rPr>
                <w:rFonts w:cs="Tahoma"/>
                <w:szCs w:val="19"/>
              </w:rPr>
              <w:t>–</w:t>
            </w:r>
            <w:r w:rsidR="00376B6E" w:rsidRPr="00FF60EE">
              <w:rPr>
                <w:rFonts w:cs="Tahoma"/>
                <w:szCs w:val="19"/>
              </w:rPr>
              <w:t xml:space="preserve"> 5</w:t>
            </w:r>
          </w:p>
        </w:tc>
        <w:tc>
          <w:tcPr>
            <w:tcW w:w="2556" w:type="dxa"/>
            <w:tcBorders>
              <w:top w:val="single" w:sz="6" w:space="0" w:color="000000"/>
              <w:left w:val="single" w:sz="6" w:space="0" w:color="000000"/>
              <w:bottom w:val="single" w:sz="6" w:space="0" w:color="FFFFFF"/>
              <w:right w:val="single" w:sz="6" w:space="0" w:color="FFFFFF"/>
            </w:tcBorders>
          </w:tcPr>
          <w:p w14:paraId="48FEDEE9" w14:textId="77777777" w:rsidR="00DF5CE1" w:rsidRPr="00FF60EE" w:rsidRDefault="00AA39CA">
            <w:pPr>
              <w:widowControl/>
              <w:jc w:val="center"/>
              <w:rPr>
                <w:rFonts w:cs="Tahoma"/>
                <w:szCs w:val="19"/>
              </w:rPr>
            </w:pPr>
            <w:r w:rsidRPr="00FF60EE">
              <w:rPr>
                <w:rFonts w:cs="Tahoma"/>
                <w:szCs w:val="19"/>
              </w:rPr>
              <w:t>Excellent - 5</w:t>
            </w:r>
          </w:p>
        </w:tc>
        <w:tc>
          <w:tcPr>
            <w:tcW w:w="2410" w:type="dxa"/>
            <w:tcBorders>
              <w:top w:val="single" w:sz="6" w:space="0" w:color="000000"/>
              <w:left w:val="single" w:sz="6" w:space="0" w:color="000000"/>
              <w:bottom w:val="single" w:sz="6" w:space="0" w:color="FFFFFF"/>
              <w:right w:val="single" w:sz="6" w:space="0" w:color="000000"/>
            </w:tcBorders>
          </w:tcPr>
          <w:p w14:paraId="48FEDEEA" w14:textId="77777777" w:rsidR="00DF5CE1" w:rsidRPr="00FF60EE" w:rsidRDefault="00AA39CA">
            <w:pPr>
              <w:widowControl/>
              <w:jc w:val="center"/>
              <w:rPr>
                <w:rFonts w:cs="Tahoma"/>
                <w:szCs w:val="19"/>
              </w:rPr>
            </w:pPr>
            <w:r w:rsidRPr="00FF60EE">
              <w:rPr>
                <w:rFonts w:cs="Tahoma"/>
                <w:szCs w:val="19"/>
              </w:rPr>
              <w:t>Excellent - 5</w:t>
            </w:r>
          </w:p>
        </w:tc>
      </w:tr>
      <w:tr w:rsidR="00DF5CE1" w:rsidRPr="00FF60EE" w14:paraId="48FEDEF0" w14:textId="77777777" w:rsidTr="00A11622">
        <w:tc>
          <w:tcPr>
            <w:tcW w:w="2268" w:type="dxa"/>
            <w:tcBorders>
              <w:top w:val="single" w:sz="6" w:space="0" w:color="000000"/>
              <w:left w:val="single" w:sz="6" w:space="0" w:color="000000"/>
              <w:bottom w:val="single" w:sz="6" w:space="0" w:color="000000"/>
              <w:right w:val="single" w:sz="6" w:space="0" w:color="FFFFFF"/>
            </w:tcBorders>
          </w:tcPr>
          <w:p w14:paraId="48FEDEEC" w14:textId="77777777" w:rsidR="00DF5CE1" w:rsidRPr="00FF60EE" w:rsidRDefault="00DF5CE1">
            <w:pPr>
              <w:widowControl/>
              <w:rPr>
                <w:rFonts w:cs="Tahoma"/>
                <w:szCs w:val="19"/>
              </w:rPr>
            </w:pPr>
            <w:r w:rsidRPr="00FF60EE">
              <w:rPr>
                <w:rFonts w:cs="Tahoma"/>
                <w:szCs w:val="19"/>
              </w:rPr>
              <w:t>Allemand</w:t>
            </w:r>
          </w:p>
        </w:tc>
        <w:tc>
          <w:tcPr>
            <w:tcW w:w="2376" w:type="dxa"/>
            <w:tcBorders>
              <w:top w:val="single" w:sz="6" w:space="0" w:color="000000"/>
              <w:left w:val="single" w:sz="6" w:space="0" w:color="000000"/>
              <w:bottom w:val="single" w:sz="6" w:space="0" w:color="000000"/>
              <w:right w:val="single" w:sz="6" w:space="0" w:color="FFFFFF"/>
            </w:tcBorders>
          </w:tcPr>
          <w:p w14:paraId="48FEDEED" w14:textId="77777777" w:rsidR="00DF5CE1" w:rsidRPr="00FF60EE" w:rsidRDefault="00DF5CE1">
            <w:pPr>
              <w:widowControl/>
              <w:jc w:val="center"/>
              <w:rPr>
                <w:rFonts w:cs="Tahoma"/>
                <w:szCs w:val="19"/>
              </w:rPr>
            </w:pPr>
            <w:r w:rsidRPr="00FF60EE">
              <w:rPr>
                <w:rFonts w:cs="Tahoma"/>
                <w:szCs w:val="19"/>
              </w:rPr>
              <w:t xml:space="preserve">Raisonnable </w:t>
            </w:r>
            <w:r w:rsidR="00E85F61">
              <w:rPr>
                <w:rFonts w:cs="Tahoma"/>
                <w:szCs w:val="19"/>
              </w:rPr>
              <w:t>–</w:t>
            </w:r>
            <w:r w:rsidRPr="00FF60EE">
              <w:rPr>
                <w:rFonts w:cs="Tahoma"/>
                <w:szCs w:val="19"/>
              </w:rPr>
              <w:t xml:space="preserve"> 3</w:t>
            </w:r>
          </w:p>
        </w:tc>
        <w:tc>
          <w:tcPr>
            <w:tcW w:w="2556" w:type="dxa"/>
            <w:tcBorders>
              <w:top w:val="single" w:sz="6" w:space="0" w:color="000000"/>
              <w:left w:val="single" w:sz="6" w:space="0" w:color="000000"/>
              <w:bottom w:val="single" w:sz="6" w:space="0" w:color="000000"/>
              <w:right w:val="single" w:sz="6" w:space="0" w:color="FFFFFF"/>
            </w:tcBorders>
          </w:tcPr>
          <w:p w14:paraId="48FEDEEE" w14:textId="77777777" w:rsidR="00DF5CE1" w:rsidRPr="00FF60EE" w:rsidRDefault="00DF5CE1" w:rsidP="00196145">
            <w:pPr>
              <w:widowControl/>
              <w:tabs>
                <w:tab w:val="center" w:pos="1223"/>
              </w:tabs>
              <w:jc w:val="center"/>
              <w:rPr>
                <w:rFonts w:cs="Tahoma"/>
                <w:szCs w:val="19"/>
              </w:rPr>
            </w:pPr>
            <w:r w:rsidRPr="00FF60EE">
              <w:rPr>
                <w:rFonts w:cs="Tahoma"/>
                <w:szCs w:val="19"/>
              </w:rPr>
              <w:t>Raisonnable - 3</w:t>
            </w:r>
          </w:p>
        </w:tc>
        <w:tc>
          <w:tcPr>
            <w:tcW w:w="2410" w:type="dxa"/>
            <w:tcBorders>
              <w:top w:val="single" w:sz="6" w:space="0" w:color="000000"/>
              <w:left w:val="single" w:sz="6" w:space="0" w:color="000000"/>
              <w:bottom w:val="single" w:sz="6" w:space="0" w:color="000000"/>
              <w:right w:val="single" w:sz="6" w:space="0" w:color="000000"/>
            </w:tcBorders>
          </w:tcPr>
          <w:p w14:paraId="48FEDEEF" w14:textId="77777777" w:rsidR="00DF5CE1" w:rsidRPr="00FF60EE" w:rsidRDefault="00DF5CE1">
            <w:pPr>
              <w:widowControl/>
              <w:jc w:val="center"/>
              <w:rPr>
                <w:rFonts w:cs="Tahoma"/>
                <w:szCs w:val="19"/>
              </w:rPr>
            </w:pPr>
            <w:r w:rsidRPr="00FF60EE">
              <w:rPr>
                <w:rFonts w:cs="Tahoma"/>
                <w:szCs w:val="19"/>
              </w:rPr>
              <w:t>Raisonnable - 3</w:t>
            </w:r>
          </w:p>
        </w:tc>
      </w:tr>
      <w:tr w:rsidR="00DF5CE1" w:rsidRPr="00FF60EE" w14:paraId="48FEDEF3" w14:textId="77777777" w:rsidTr="00A11622">
        <w:tc>
          <w:tcPr>
            <w:tcW w:w="2268" w:type="dxa"/>
            <w:tcBorders>
              <w:top w:val="single" w:sz="6" w:space="0" w:color="000000"/>
              <w:left w:val="single" w:sz="6" w:space="0" w:color="000000"/>
              <w:bottom w:val="double" w:sz="4" w:space="0" w:color="auto"/>
              <w:right w:val="single" w:sz="6" w:space="0" w:color="FFFFFF"/>
            </w:tcBorders>
          </w:tcPr>
          <w:p w14:paraId="48FEDEF1" w14:textId="77777777" w:rsidR="00DF5CE1" w:rsidRPr="00FF60EE" w:rsidRDefault="00DF5CE1">
            <w:pPr>
              <w:widowControl/>
              <w:spacing w:after="19"/>
              <w:rPr>
                <w:rFonts w:cs="Tahoma"/>
                <w:szCs w:val="19"/>
              </w:rPr>
            </w:pPr>
            <w:r w:rsidRPr="00FF60EE">
              <w:rPr>
                <w:rFonts w:cs="Tahoma"/>
                <w:szCs w:val="19"/>
              </w:rPr>
              <w:t>Malais/Indonésien</w:t>
            </w:r>
          </w:p>
        </w:tc>
        <w:tc>
          <w:tcPr>
            <w:tcW w:w="7342" w:type="dxa"/>
            <w:gridSpan w:val="3"/>
            <w:tcBorders>
              <w:top w:val="single" w:sz="6" w:space="0" w:color="000000"/>
              <w:left w:val="single" w:sz="6" w:space="0" w:color="000000"/>
              <w:bottom w:val="double" w:sz="4" w:space="0" w:color="auto"/>
              <w:right w:val="single" w:sz="6" w:space="0" w:color="000000"/>
            </w:tcBorders>
          </w:tcPr>
          <w:p w14:paraId="48FEDEF2" w14:textId="77777777" w:rsidR="00DF5CE1" w:rsidRPr="00FF60EE" w:rsidRDefault="009C22CF">
            <w:pPr>
              <w:widowControl/>
              <w:spacing w:after="19"/>
              <w:rPr>
                <w:rFonts w:cs="Tahoma"/>
                <w:szCs w:val="19"/>
              </w:rPr>
            </w:pPr>
            <w:r w:rsidRPr="00FF60EE">
              <w:rPr>
                <w:rFonts w:cs="Tahoma"/>
                <w:szCs w:val="19"/>
              </w:rPr>
              <w:t>Connaissances</w:t>
            </w:r>
            <w:r w:rsidR="00DF5CE1" w:rsidRPr="00FF60EE">
              <w:rPr>
                <w:rFonts w:cs="Tahoma"/>
                <w:szCs w:val="19"/>
              </w:rPr>
              <w:t xml:space="preserve"> élémentaires -</w:t>
            </w:r>
            <w:r w:rsidR="00270173" w:rsidRPr="00FF60EE">
              <w:rPr>
                <w:rFonts w:cs="Tahoma"/>
                <w:szCs w:val="19"/>
              </w:rPr>
              <w:t xml:space="preserve"> 1</w:t>
            </w:r>
          </w:p>
        </w:tc>
      </w:tr>
    </w:tbl>
    <w:p w14:paraId="48FEDEF4" w14:textId="77777777" w:rsidR="00DF5CE1" w:rsidRPr="00FF60EE" w:rsidRDefault="00DF5CE1">
      <w:pPr>
        <w:widowControl/>
        <w:jc w:val="both"/>
        <w:rPr>
          <w:rFonts w:cs="Tahoma"/>
          <w:b/>
          <w:szCs w:val="19"/>
        </w:rPr>
      </w:pPr>
    </w:p>
    <w:p w14:paraId="48FEDEF5" w14:textId="77777777" w:rsidR="00DF5CE1" w:rsidRPr="00FF60EE" w:rsidRDefault="00475AB3">
      <w:pPr>
        <w:widowControl/>
        <w:jc w:val="both"/>
        <w:rPr>
          <w:rFonts w:cs="Tahoma"/>
          <w:szCs w:val="19"/>
        </w:rPr>
      </w:pPr>
      <w:r>
        <w:rPr>
          <w:rFonts w:cs="Tahoma"/>
          <w:b/>
          <w:szCs w:val="19"/>
        </w:rPr>
        <w:t>8</w:t>
      </w:r>
      <w:r w:rsidR="00DF5CE1" w:rsidRPr="00FF60EE">
        <w:rPr>
          <w:rFonts w:cs="Tahoma"/>
          <w:b/>
          <w:szCs w:val="19"/>
        </w:rPr>
        <w:t xml:space="preserve"> ASSOCIATIONS OU CORPS </w:t>
      </w:r>
      <w:r w:rsidR="00371C06" w:rsidRPr="00FF60EE">
        <w:rPr>
          <w:rFonts w:cs="Tahoma"/>
          <w:b/>
          <w:szCs w:val="19"/>
        </w:rPr>
        <w:t xml:space="preserve">PROFESSIONNELS : </w:t>
      </w:r>
      <w:r w:rsidR="00206753" w:rsidRPr="00FF60EE">
        <w:rPr>
          <w:rFonts w:cs="Tahoma"/>
          <w:szCs w:val="19"/>
        </w:rPr>
        <w:t>Néant</w:t>
      </w:r>
    </w:p>
    <w:p w14:paraId="48FEDEF6" w14:textId="77777777" w:rsidR="00DF5CE1" w:rsidRPr="00FF60EE" w:rsidRDefault="00DF5CE1">
      <w:pPr>
        <w:widowControl/>
        <w:jc w:val="both"/>
        <w:rPr>
          <w:rFonts w:cs="Tahoma"/>
          <w:b/>
          <w:szCs w:val="19"/>
        </w:rPr>
      </w:pPr>
    </w:p>
    <w:p w14:paraId="48FEDEF7" w14:textId="77777777" w:rsidR="00DF5CE1" w:rsidRPr="00FF60EE" w:rsidRDefault="00475AB3" w:rsidP="00371C06">
      <w:pPr>
        <w:widowControl/>
        <w:jc w:val="both"/>
        <w:rPr>
          <w:rFonts w:cs="Tahoma"/>
          <w:szCs w:val="19"/>
        </w:rPr>
      </w:pPr>
      <w:r>
        <w:rPr>
          <w:rFonts w:cs="Tahoma"/>
          <w:b/>
          <w:szCs w:val="19"/>
        </w:rPr>
        <w:t>9</w:t>
      </w:r>
      <w:r w:rsidR="00DF5CE1" w:rsidRPr="00FF60EE">
        <w:rPr>
          <w:rFonts w:cs="Tahoma"/>
          <w:b/>
          <w:szCs w:val="19"/>
        </w:rPr>
        <w:t xml:space="preserve"> AUTRES QUALIFICATIONS</w:t>
      </w:r>
      <w:r w:rsidR="00371C06" w:rsidRPr="00FF60EE">
        <w:rPr>
          <w:rFonts w:cs="Tahoma"/>
          <w:b/>
          <w:szCs w:val="19"/>
        </w:rPr>
        <w:t xml:space="preserve"> : </w:t>
      </w:r>
      <w:r w:rsidR="00DF5CE1" w:rsidRPr="00FF60EE">
        <w:rPr>
          <w:rFonts w:cs="Tahoma"/>
          <w:szCs w:val="19"/>
        </w:rPr>
        <w:t>Connaissance d</w:t>
      </w:r>
      <w:r w:rsidR="00C267AD" w:rsidRPr="00FF60EE">
        <w:rPr>
          <w:rFonts w:cs="Tahoma"/>
          <w:szCs w:val="19"/>
        </w:rPr>
        <w:t>’</w:t>
      </w:r>
      <w:r w:rsidR="00DF5CE1" w:rsidRPr="00FF60EE">
        <w:rPr>
          <w:rFonts w:cs="Tahoma"/>
          <w:szCs w:val="19"/>
        </w:rPr>
        <w:t>applications informatiques (Traitement de texte, Calcul, Banque de Données etc.)</w:t>
      </w:r>
    </w:p>
    <w:p w14:paraId="48FEDEF8" w14:textId="77777777" w:rsidR="00DF5CE1" w:rsidRPr="00FF60EE" w:rsidRDefault="00DF5CE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cs="Tahoma"/>
          <w:szCs w:val="19"/>
        </w:rPr>
      </w:pPr>
    </w:p>
    <w:p w14:paraId="48FEDEF9" w14:textId="77777777" w:rsidR="00DF5CE1" w:rsidRPr="00FF60EE" w:rsidRDefault="00475AB3">
      <w:pPr>
        <w:widowControl/>
        <w:jc w:val="both"/>
        <w:rPr>
          <w:rFonts w:cs="Tahoma"/>
          <w:b/>
          <w:szCs w:val="19"/>
        </w:rPr>
      </w:pPr>
      <w:r>
        <w:rPr>
          <w:rFonts w:cs="Tahoma"/>
          <w:b/>
          <w:szCs w:val="19"/>
        </w:rPr>
        <w:t>10</w:t>
      </w:r>
      <w:r w:rsidR="00DF5CE1" w:rsidRPr="00FF60EE">
        <w:rPr>
          <w:rFonts w:cs="Tahoma"/>
          <w:b/>
          <w:szCs w:val="19"/>
        </w:rPr>
        <w:t xml:space="preserve"> POSITION ACTUELLE</w:t>
      </w:r>
      <w:r w:rsidR="00371C06" w:rsidRPr="00FF60EE">
        <w:rPr>
          <w:rFonts w:cs="Tahoma"/>
          <w:b/>
          <w:szCs w:val="19"/>
        </w:rPr>
        <w:t xml:space="preserve"> : </w:t>
      </w:r>
      <w:r w:rsidR="00DF5CE1" w:rsidRPr="00FF60EE">
        <w:rPr>
          <w:rFonts w:cs="Tahoma"/>
          <w:szCs w:val="19"/>
        </w:rPr>
        <w:t>Consultant et formateur en Développement et Financement de l</w:t>
      </w:r>
      <w:r w:rsidR="00C267AD" w:rsidRPr="00FF60EE">
        <w:rPr>
          <w:rFonts w:cs="Tahoma"/>
          <w:szCs w:val="19"/>
        </w:rPr>
        <w:t>’</w:t>
      </w:r>
      <w:r w:rsidR="00DF5CE1" w:rsidRPr="00FF60EE">
        <w:rPr>
          <w:rFonts w:cs="Tahoma"/>
          <w:szCs w:val="19"/>
        </w:rPr>
        <w:t>Entreprise</w:t>
      </w:r>
    </w:p>
    <w:p w14:paraId="48FEDEFA" w14:textId="77777777" w:rsidR="00DF5CE1" w:rsidRPr="00FF60EE" w:rsidRDefault="00DF5CE1">
      <w:pPr>
        <w:widowControl/>
        <w:jc w:val="both"/>
        <w:rPr>
          <w:rFonts w:cs="Tahoma"/>
          <w:b/>
          <w:szCs w:val="19"/>
        </w:rPr>
      </w:pPr>
    </w:p>
    <w:p w14:paraId="48FEDEFB" w14:textId="52FC0FF0" w:rsidR="00DF5CE1" w:rsidRPr="00FF60EE" w:rsidRDefault="00475AB3">
      <w:pPr>
        <w:widowControl/>
        <w:jc w:val="both"/>
        <w:rPr>
          <w:rFonts w:cs="Tahoma"/>
          <w:szCs w:val="19"/>
        </w:rPr>
      </w:pPr>
      <w:r>
        <w:rPr>
          <w:rFonts w:cs="Tahoma"/>
          <w:b/>
          <w:szCs w:val="19"/>
        </w:rPr>
        <w:t>11</w:t>
      </w:r>
      <w:r w:rsidR="00DF5CE1" w:rsidRPr="00FF60EE">
        <w:rPr>
          <w:rFonts w:cs="Tahoma"/>
          <w:b/>
          <w:szCs w:val="19"/>
        </w:rPr>
        <w:t xml:space="preserve">  NOMBRE D</w:t>
      </w:r>
      <w:r w:rsidR="00C267AD" w:rsidRPr="00FF60EE">
        <w:rPr>
          <w:rFonts w:cs="Tahoma"/>
          <w:b/>
          <w:szCs w:val="19"/>
        </w:rPr>
        <w:t>’</w:t>
      </w:r>
      <w:r w:rsidR="00DF5CE1" w:rsidRPr="00FF60EE">
        <w:rPr>
          <w:rFonts w:cs="Tahoma"/>
          <w:b/>
          <w:szCs w:val="19"/>
        </w:rPr>
        <w:t>ANNÉES D</w:t>
      </w:r>
      <w:r w:rsidR="00C267AD" w:rsidRPr="00FF60EE">
        <w:rPr>
          <w:rFonts w:cs="Tahoma"/>
          <w:b/>
          <w:szCs w:val="19"/>
        </w:rPr>
        <w:t>’</w:t>
      </w:r>
      <w:r w:rsidR="00DF5CE1" w:rsidRPr="00FF60EE">
        <w:rPr>
          <w:rFonts w:cs="Tahoma"/>
          <w:b/>
          <w:szCs w:val="19"/>
        </w:rPr>
        <w:t>EXPERIENCE PROFESSIONNELLE</w:t>
      </w:r>
      <w:r w:rsidR="00371C06" w:rsidRPr="00FF60EE">
        <w:rPr>
          <w:rFonts w:cs="Tahoma"/>
          <w:b/>
          <w:szCs w:val="19"/>
        </w:rPr>
        <w:t xml:space="preserve"> : </w:t>
      </w:r>
      <w:r w:rsidR="004969CC">
        <w:rPr>
          <w:rFonts w:cs="Tahoma"/>
          <w:szCs w:val="19"/>
        </w:rPr>
        <w:t>3</w:t>
      </w:r>
      <w:r w:rsidR="0033759A">
        <w:rPr>
          <w:rFonts w:cs="Tahoma"/>
          <w:szCs w:val="19"/>
        </w:rPr>
        <w:t>5</w:t>
      </w:r>
      <w:r w:rsidR="00DF5CE1" w:rsidRPr="00FF60EE">
        <w:rPr>
          <w:rFonts w:cs="Tahoma"/>
          <w:szCs w:val="19"/>
        </w:rPr>
        <w:t xml:space="preserve"> années, depuis </w:t>
      </w:r>
      <w:r w:rsidR="00206753" w:rsidRPr="00FF60EE">
        <w:rPr>
          <w:rFonts w:cs="Tahoma"/>
          <w:szCs w:val="19"/>
        </w:rPr>
        <w:t xml:space="preserve">juillet </w:t>
      </w:r>
      <w:r w:rsidR="00DF5CE1" w:rsidRPr="00FF60EE">
        <w:rPr>
          <w:rFonts w:cs="Tahoma"/>
          <w:szCs w:val="19"/>
        </w:rPr>
        <w:t>1986</w:t>
      </w:r>
    </w:p>
    <w:p w14:paraId="48FEDEFC" w14:textId="77777777" w:rsidR="00DF5CE1" w:rsidRPr="00FF60EE" w:rsidRDefault="00DF5CE1">
      <w:pPr>
        <w:widowControl/>
        <w:jc w:val="both"/>
        <w:rPr>
          <w:rFonts w:cs="Tahoma"/>
          <w:b/>
          <w:szCs w:val="19"/>
        </w:rPr>
      </w:pPr>
    </w:p>
    <w:p w14:paraId="48FEDEFD" w14:textId="77777777" w:rsidR="00DF5CE1" w:rsidRPr="00FF60EE" w:rsidRDefault="00475AB3">
      <w:pPr>
        <w:widowControl/>
        <w:jc w:val="both"/>
        <w:rPr>
          <w:rFonts w:cs="Tahoma"/>
          <w:b/>
          <w:szCs w:val="19"/>
        </w:rPr>
      </w:pPr>
      <w:r>
        <w:rPr>
          <w:rFonts w:cs="Tahoma"/>
          <w:b/>
          <w:szCs w:val="19"/>
        </w:rPr>
        <w:t>12</w:t>
      </w:r>
      <w:r w:rsidR="00DF5CE1" w:rsidRPr="00FF60EE">
        <w:rPr>
          <w:rFonts w:cs="Tahoma"/>
          <w:b/>
          <w:szCs w:val="19"/>
        </w:rPr>
        <w:t xml:space="preserve"> QUALIFICATIONS</w:t>
      </w:r>
      <w:r w:rsidR="00014D06" w:rsidRPr="00FF60EE">
        <w:rPr>
          <w:rFonts w:cs="Tahoma"/>
          <w:b/>
          <w:szCs w:val="19"/>
        </w:rPr>
        <w:t> :</w:t>
      </w:r>
    </w:p>
    <w:p w14:paraId="48FEDEFE" w14:textId="77777777" w:rsidR="00371C06" w:rsidRPr="00FF60EE" w:rsidRDefault="00371C06">
      <w:pPr>
        <w:widowControl/>
        <w:jc w:val="both"/>
        <w:rPr>
          <w:rFonts w:cs="Tahoma"/>
          <w:szCs w:val="19"/>
        </w:rPr>
      </w:pPr>
    </w:p>
    <w:tbl>
      <w:tblPr>
        <w:tblW w:w="9639" w:type="dxa"/>
        <w:tblInd w:w="62"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9639"/>
      </w:tblGrid>
      <w:tr w:rsidR="00DF5CE1" w:rsidRPr="00FF60EE" w14:paraId="48FEDF04" w14:textId="77777777" w:rsidTr="00A11622">
        <w:tc>
          <w:tcPr>
            <w:tcW w:w="9639" w:type="dxa"/>
          </w:tcPr>
          <w:p w14:paraId="48FEDEFF" w14:textId="77777777" w:rsidR="0009532C" w:rsidRPr="00FF60EE" w:rsidRDefault="00206753" w:rsidP="00206753">
            <w:pPr>
              <w:jc w:val="both"/>
              <w:rPr>
                <w:rFonts w:cs="Tahoma"/>
                <w:szCs w:val="19"/>
              </w:rPr>
            </w:pPr>
            <w:r w:rsidRPr="00FF60EE">
              <w:rPr>
                <w:rFonts w:cs="Tahoma"/>
                <w:szCs w:val="19"/>
              </w:rPr>
              <w:t xml:space="preserve">M. Bert van Manen est </w:t>
            </w:r>
            <w:r w:rsidR="005F3A73" w:rsidRPr="00FF60EE">
              <w:rPr>
                <w:rFonts w:cs="Tahoma"/>
                <w:szCs w:val="19"/>
              </w:rPr>
              <w:t>consultant</w:t>
            </w:r>
            <w:r w:rsidR="00262156" w:rsidRPr="00FF60EE">
              <w:rPr>
                <w:rFonts w:cs="Tahoma"/>
                <w:szCs w:val="19"/>
              </w:rPr>
              <w:t xml:space="preserve"> </w:t>
            </w:r>
            <w:r w:rsidR="007374B8">
              <w:rPr>
                <w:rFonts w:cs="Tahoma"/>
                <w:szCs w:val="19"/>
              </w:rPr>
              <w:t xml:space="preserve">international </w:t>
            </w:r>
            <w:r w:rsidR="00262156" w:rsidRPr="00FF60EE">
              <w:rPr>
                <w:rFonts w:cs="Tahoma"/>
                <w:szCs w:val="19"/>
              </w:rPr>
              <w:t>et formateur</w:t>
            </w:r>
            <w:r w:rsidRPr="00FF60EE">
              <w:rPr>
                <w:rFonts w:cs="Tahoma"/>
                <w:szCs w:val="19"/>
              </w:rPr>
              <w:t xml:space="preserve"> en </w:t>
            </w:r>
            <w:r w:rsidR="0059616B" w:rsidRPr="00FF60EE">
              <w:rPr>
                <w:rFonts w:cs="Tahoma"/>
                <w:szCs w:val="19"/>
              </w:rPr>
              <w:t xml:space="preserve">développement et </w:t>
            </w:r>
            <w:r w:rsidRPr="00FF60EE">
              <w:rPr>
                <w:rFonts w:cs="Tahoma"/>
                <w:szCs w:val="19"/>
              </w:rPr>
              <w:t>financement d</w:t>
            </w:r>
            <w:r w:rsidR="0098602C" w:rsidRPr="00FF60EE">
              <w:rPr>
                <w:rFonts w:cs="Tahoma"/>
                <w:szCs w:val="19"/>
              </w:rPr>
              <w:t>e l</w:t>
            </w:r>
            <w:r w:rsidR="00C267AD" w:rsidRPr="00FF60EE">
              <w:rPr>
                <w:rFonts w:cs="Tahoma"/>
                <w:szCs w:val="19"/>
              </w:rPr>
              <w:t>’</w:t>
            </w:r>
            <w:r w:rsidR="007374B8">
              <w:rPr>
                <w:rFonts w:cs="Tahoma"/>
                <w:szCs w:val="19"/>
              </w:rPr>
              <w:t xml:space="preserve">entreprise </w:t>
            </w:r>
            <w:r w:rsidR="008E6107">
              <w:rPr>
                <w:rFonts w:cs="Tahoma"/>
                <w:szCs w:val="19"/>
              </w:rPr>
              <w:t xml:space="preserve">privée </w:t>
            </w:r>
            <w:r w:rsidR="007374B8">
              <w:rPr>
                <w:rFonts w:cs="Tahoma"/>
                <w:szCs w:val="19"/>
              </w:rPr>
              <w:t>et de l’agriculture.</w:t>
            </w:r>
          </w:p>
          <w:p w14:paraId="48FEDF00" w14:textId="77777777" w:rsidR="0009532C" w:rsidRPr="00FF60EE" w:rsidRDefault="0009532C" w:rsidP="00206753">
            <w:pPr>
              <w:jc w:val="both"/>
              <w:rPr>
                <w:rFonts w:cs="Tahoma"/>
                <w:szCs w:val="19"/>
              </w:rPr>
            </w:pPr>
          </w:p>
          <w:p w14:paraId="48FEDF01" w14:textId="77777777" w:rsidR="00206753" w:rsidRPr="00FF60EE" w:rsidRDefault="0009532C" w:rsidP="00206753">
            <w:pPr>
              <w:jc w:val="both"/>
              <w:rPr>
                <w:rFonts w:cs="Tahoma"/>
                <w:szCs w:val="19"/>
              </w:rPr>
            </w:pPr>
            <w:r w:rsidRPr="00FF60EE">
              <w:rPr>
                <w:rFonts w:cs="Tahoma"/>
                <w:szCs w:val="19"/>
              </w:rPr>
              <w:t xml:space="preserve">Suivant une approche participative, </w:t>
            </w:r>
            <w:r w:rsidR="00E85F61">
              <w:rPr>
                <w:rFonts w:cs="Tahoma"/>
                <w:szCs w:val="19"/>
              </w:rPr>
              <w:t>M. van Manen</w:t>
            </w:r>
            <w:r w:rsidRPr="00FF60EE">
              <w:rPr>
                <w:rFonts w:cs="Tahoma"/>
                <w:szCs w:val="19"/>
              </w:rPr>
              <w:t xml:space="preserve"> permet </w:t>
            </w:r>
            <w:r w:rsidR="00B478D4" w:rsidRPr="00FF60EE">
              <w:rPr>
                <w:rFonts w:cs="Tahoma"/>
                <w:szCs w:val="19"/>
              </w:rPr>
              <w:t>aux</w:t>
            </w:r>
            <w:r w:rsidRPr="00FF60EE">
              <w:rPr>
                <w:rFonts w:cs="Tahoma"/>
                <w:szCs w:val="19"/>
              </w:rPr>
              <w:t xml:space="preserve"> entrepreneurs d</w:t>
            </w:r>
            <w:r w:rsidR="00E85F61">
              <w:rPr>
                <w:rFonts w:cs="Tahoma"/>
                <w:szCs w:val="19"/>
              </w:rPr>
              <w:t>’élaborer</w:t>
            </w:r>
            <w:r w:rsidRPr="00FF60EE">
              <w:rPr>
                <w:rFonts w:cs="Tahoma"/>
                <w:szCs w:val="19"/>
              </w:rPr>
              <w:t xml:space="preserve"> leurs plans d</w:t>
            </w:r>
            <w:r w:rsidR="00C267AD" w:rsidRPr="00FF60EE">
              <w:rPr>
                <w:rFonts w:cs="Tahoma"/>
                <w:szCs w:val="19"/>
              </w:rPr>
              <w:t>’</w:t>
            </w:r>
            <w:r w:rsidRPr="00FF60EE">
              <w:rPr>
                <w:rFonts w:cs="Tahoma"/>
                <w:szCs w:val="19"/>
              </w:rPr>
              <w:t xml:space="preserve">affaires. Il travaille avec les banquiers en analyse de crédit. Il conseille </w:t>
            </w:r>
            <w:r w:rsidR="002B7764" w:rsidRPr="00FF60EE">
              <w:rPr>
                <w:rFonts w:cs="Tahoma"/>
                <w:szCs w:val="19"/>
              </w:rPr>
              <w:t>l</w:t>
            </w:r>
            <w:r w:rsidR="000B2F52" w:rsidRPr="00FF60EE">
              <w:rPr>
                <w:rFonts w:cs="Tahoma"/>
                <w:szCs w:val="19"/>
              </w:rPr>
              <w:t xml:space="preserve">es </w:t>
            </w:r>
            <w:r w:rsidRPr="00FF60EE">
              <w:rPr>
                <w:rFonts w:cs="Tahoma"/>
                <w:szCs w:val="19"/>
              </w:rPr>
              <w:t>g</w:t>
            </w:r>
            <w:r w:rsidR="0059616B" w:rsidRPr="00FF60EE">
              <w:rPr>
                <w:rFonts w:cs="Tahoma"/>
                <w:szCs w:val="19"/>
              </w:rPr>
              <w:t>ouvernements en développement et</w:t>
            </w:r>
            <w:r w:rsidRPr="00FF60EE">
              <w:rPr>
                <w:rFonts w:cs="Tahoma"/>
                <w:szCs w:val="19"/>
              </w:rPr>
              <w:t xml:space="preserve"> financement du secteur privé. </w:t>
            </w:r>
            <w:r w:rsidR="00903CB6" w:rsidRPr="00FF60EE">
              <w:rPr>
                <w:rFonts w:cs="Tahoma"/>
                <w:szCs w:val="19"/>
              </w:rPr>
              <w:t>I</w:t>
            </w:r>
            <w:r w:rsidRPr="00FF60EE">
              <w:rPr>
                <w:rFonts w:cs="Tahoma"/>
                <w:szCs w:val="19"/>
              </w:rPr>
              <w:t xml:space="preserve">l </w:t>
            </w:r>
            <w:r w:rsidR="007374B8">
              <w:rPr>
                <w:rFonts w:cs="Tahoma"/>
                <w:szCs w:val="19"/>
              </w:rPr>
              <w:t>donne</w:t>
            </w:r>
            <w:r w:rsidR="00424E9D" w:rsidRPr="00FF60EE">
              <w:rPr>
                <w:rFonts w:cs="Tahoma"/>
                <w:szCs w:val="19"/>
              </w:rPr>
              <w:t xml:space="preserve"> </w:t>
            </w:r>
            <w:r w:rsidR="00D17B4E" w:rsidRPr="00FF60EE">
              <w:rPr>
                <w:rFonts w:cs="Tahoma"/>
                <w:szCs w:val="19"/>
              </w:rPr>
              <w:t>la formation</w:t>
            </w:r>
            <w:r w:rsidRPr="00FF60EE">
              <w:rPr>
                <w:rFonts w:cs="Tahoma"/>
                <w:szCs w:val="19"/>
              </w:rPr>
              <w:t xml:space="preserve"> </w:t>
            </w:r>
            <w:r w:rsidR="002B7764" w:rsidRPr="00FF60EE">
              <w:rPr>
                <w:rFonts w:cs="Tahoma"/>
                <w:szCs w:val="19"/>
              </w:rPr>
              <w:t>aux</w:t>
            </w:r>
            <w:r w:rsidR="00D17B4E" w:rsidRPr="00FF60EE">
              <w:rPr>
                <w:rFonts w:cs="Tahoma"/>
                <w:szCs w:val="19"/>
              </w:rPr>
              <w:t xml:space="preserve"> </w:t>
            </w:r>
            <w:r w:rsidRPr="00FF60EE">
              <w:rPr>
                <w:rFonts w:cs="Tahoma"/>
                <w:szCs w:val="19"/>
              </w:rPr>
              <w:t>entrepreneurs, consultants e</w:t>
            </w:r>
            <w:r w:rsidR="000B2F52" w:rsidRPr="00FF60EE">
              <w:rPr>
                <w:rFonts w:cs="Tahoma"/>
                <w:szCs w:val="19"/>
              </w:rPr>
              <w:t>t</w:t>
            </w:r>
            <w:r w:rsidRPr="00FF60EE">
              <w:rPr>
                <w:rFonts w:cs="Tahoma"/>
                <w:szCs w:val="19"/>
              </w:rPr>
              <w:t xml:space="preserve"> banquiers en analyse de projet</w:t>
            </w:r>
            <w:r w:rsidR="002D03BA" w:rsidRPr="00FF60EE">
              <w:rPr>
                <w:rFonts w:cs="Tahoma"/>
                <w:szCs w:val="19"/>
              </w:rPr>
              <w:t>,</w:t>
            </w:r>
            <w:r w:rsidRPr="00FF60EE">
              <w:rPr>
                <w:rFonts w:cs="Tahoma"/>
                <w:szCs w:val="19"/>
              </w:rPr>
              <w:t xml:space="preserve"> </w:t>
            </w:r>
            <w:r w:rsidR="000B2F52" w:rsidRPr="00FF60EE">
              <w:rPr>
                <w:rFonts w:cs="Tahoma"/>
                <w:szCs w:val="19"/>
              </w:rPr>
              <w:t xml:space="preserve">de </w:t>
            </w:r>
            <w:r w:rsidRPr="00FF60EE">
              <w:rPr>
                <w:rFonts w:cs="Tahoma"/>
                <w:szCs w:val="19"/>
              </w:rPr>
              <w:t>crédit</w:t>
            </w:r>
            <w:r w:rsidR="002D03BA" w:rsidRPr="00FF60EE">
              <w:rPr>
                <w:rFonts w:cs="Tahoma"/>
                <w:szCs w:val="19"/>
              </w:rPr>
              <w:t xml:space="preserve"> et de risque</w:t>
            </w:r>
            <w:r w:rsidRPr="00FF60EE">
              <w:rPr>
                <w:rFonts w:cs="Tahoma"/>
                <w:szCs w:val="19"/>
              </w:rPr>
              <w:t>. S</w:t>
            </w:r>
            <w:r w:rsidR="0059616B" w:rsidRPr="00FF60EE">
              <w:rPr>
                <w:rFonts w:cs="Tahoma"/>
                <w:szCs w:val="19"/>
              </w:rPr>
              <w:t>on travail inclut</w:t>
            </w:r>
            <w:r w:rsidRPr="00FF60EE">
              <w:rPr>
                <w:rFonts w:cs="Tahoma"/>
                <w:szCs w:val="19"/>
              </w:rPr>
              <w:t xml:space="preserve"> la finance rurale, </w:t>
            </w:r>
            <w:r w:rsidR="000B2F52" w:rsidRPr="00FF60EE">
              <w:rPr>
                <w:rFonts w:cs="Tahoma"/>
                <w:szCs w:val="19"/>
              </w:rPr>
              <w:t>le micro-</w:t>
            </w:r>
            <w:r w:rsidR="00A87DC8" w:rsidRPr="00FF60EE">
              <w:rPr>
                <w:rFonts w:cs="Tahoma"/>
                <w:szCs w:val="19"/>
              </w:rPr>
              <w:t>crédit,</w:t>
            </w:r>
            <w:r w:rsidR="002B7764" w:rsidRPr="00FF60EE">
              <w:rPr>
                <w:rFonts w:cs="Tahoma"/>
                <w:szCs w:val="19"/>
              </w:rPr>
              <w:t xml:space="preserve"> la gestion des risques,</w:t>
            </w:r>
            <w:r w:rsidR="00196145" w:rsidRPr="00FF60EE">
              <w:rPr>
                <w:rFonts w:cs="Tahoma"/>
                <w:szCs w:val="19"/>
              </w:rPr>
              <w:t xml:space="preserve"> </w:t>
            </w:r>
            <w:r w:rsidR="000B2F52" w:rsidRPr="00FF60EE">
              <w:rPr>
                <w:rFonts w:cs="Tahoma"/>
                <w:szCs w:val="19"/>
              </w:rPr>
              <w:t xml:space="preserve">le </w:t>
            </w:r>
            <w:r w:rsidRPr="00FF60EE">
              <w:rPr>
                <w:rFonts w:cs="Tahoma"/>
                <w:szCs w:val="19"/>
              </w:rPr>
              <w:t xml:space="preserve">développement </w:t>
            </w:r>
            <w:r w:rsidR="002D03BA" w:rsidRPr="00FF60EE">
              <w:rPr>
                <w:rFonts w:cs="Tahoma"/>
                <w:szCs w:val="19"/>
              </w:rPr>
              <w:t xml:space="preserve">et financement </w:t>
            </w:r>
            <w:r w:rsidRPr="00FF60EE">
              <w:rPr>
                <w:rFonts w:cs="Tahoma"/>
                <w:szCs w:val="19"/>
              </w:rPr>
              <w:t>des PME</w:t>
            </w:r>
            <w:r w:rsidR="002D03BA" w:rsidRPr="00FF60EE">
              <w:rPr>
                <w:rFonts w:cs="Tahoma"/>
                <w:szCs w:val="19"/>
              </w:rPr>
              <w:t>,</w:t>
            </w:r>
            <w:r w:rsidRPr="00FF60EE">
              <w:rPr>
                <w:rFonts w:cs="Tahoma"/>
                <w:szCs w:val="19"/>
              </w:rPr>
              <w:t xml:space="preserve"> et </w:t>
            </w:r>
            <w:r w:rsidR="000B2F52" w:rsidRPr="00FF60EE">
              <w:rPr>
                <w:rFonts w:cs="Tahoma"/>
                <w:szCs w:val="19"/>
              </w:rPr>
              <w:t>l</w:t>
            </w:r>
            <w:r w:rsidR="00C267AD" w:rsidRPr="00FF60EE">
              <w:rPr>
                <w:rFonts w:cs="Tahoma"/>
                <w:szCs w:val="19"/>
              </w:rPr>
              <w:t>’</w:t>
            </w:r>
            <w:r w:rsidR="00424E9D" w:rsidRPr="00FF60EE">
              <w:rPr>
                <w:rFonts w:cs="Tahoma"/>
                <w:szCs w:val="19"/>
              </w:rPr>
              <w:t>évaluation</w:t>
            </w:r>
            <w:r w:rsidR="00206753" w:rsidRPr="00FF60EE">
              <w:rPr>
                <w:rFonts w:cs="Tahoma"/>
                <w:szCs w:val="19"/>
              </w:rPr>
              <w:t xml:space="preserve"> de projet</w:t>
            </w:r>
            <w:r w:rsidR="00B478D4" w:rsidRPr="00FF60EE">
              <w:rPr>
                <w:rFonts w:cs="Tahoma"/>
                <w:szCs w:val="19"/>
              </w:rPr>
              <w:t xml:space="preserve"> en utilisant les méthodes d</w:t>
            </w:r>
            <w:r w:rsidR="00A87DC8" w:rsidRPr="00FF60EE">
              <w:rPr>
                <w:rFonts w:cs="Tahoma"/>
                <w:szCs w:val="19"/>
              </w:rPr>
              <w:t>e gestion d</w:t>
            </w:r>
            <w:r w:rsidR="00B478D4" w:rsidRPr="00FF60EE">
              <w:rPr>
                <w:rFonts w:cs="Tahoma"/>
                <w:szCs w:val="19"/>
              </w:rPr>
              <w:t>u</w:t>
            </w:r>
            <w:r w:rsidR="002B69DC" w:rsidRPr="00FF60EE">
              <w:rPr>
                <w:rFonts w:cs="Tahoma"/>
                <w:szCs w:val="19"/>
              </w:rPr>
              <w:t xml:space="preserve"> cycle de projet.</w:t>
            </w:r>
            <w:r w:rsidR="007374B8">
              <w:rPr>
                <w:rFonts w:cs="Tahoma"/>
                <w:szCs w:val="19"/>
              </w:rPr>
              <w:t xml:space="preserve"> Récemment, il </w:t>
            </w:r>
            <w:r w:rsidR="00E85F61">
              <w:rPr>
                <w:rFonts w:cs="Tahoma"/>
                <w:szCs w:val="19"/>
              </w:rPr>
              <w:t xml:space="preserve">a </w:t>
            </w:r>
            <w:r w:rsidR="007374B8">
              <w:rPr>
                <w:rFonts w:cs="Tahoma"/>
                <w:szCs w:val="19"/>
              </w:rPr>
              <w:t>préparé plusieurs publications en financement des PME et de l’agriculture.</w:t>
            </w:r>
          </w:p>
          <w:p w14:paraId="48FEDF02" w14:textId="77777777" w:rsidR="00206753" w:rsidRPr="00FF60EE" w:rsidRDefault="00206753" w:rsidP="00206753">
            <w:pPr>
              <w:jc w:val="both"/>
              <w:rPr>
                <w:rFonts w:cs="Tahoma"/>
                <w:szCs w:val="19"/>
              </w:rPr>
            </w:pPr>
          </w:p>
          <w:p w14:paraId="48FEDF03" w14:textId="77777777" w:rsidR="00854D3E" w:rsidRPr="00E85F61" w:rsidRDefault="00206753" w:rsidP="00854D3E">
            <w:pPr>
              <w:widowControl/>
              <w:spacing w:after="19"/>
              <w:jc w:val="both"/>
              <w:rPr>
                <w:rFonts w:cs="Tahoma"/>
                <w:szCs w:val="19"/>
              </w:rPr>
            </w:pPr>
            <w:r w:rsidRPr="00FF60EE">
              <w:rPr>
                <w:rFonts w:cs="Tahoma"/>
                <w:szCs w:val="19"/>
              </w:rPr>
              <w:t>Ayant commencé sa carrière professionnelle dans le secteur bancaire international, M. van Manen combine s</w:t>
            </w:r>
            <w:r w:rsidR="00E85F61">
              <w:rPr>
                <w:rFonts w:cs="Tahoma"/>
                <w:szCs w:val="19"/>
              </w:rPr>
              <w:t>on expertise</w:t>
            </w:r>
            <w:r w:rsidRPr="00FF60EE">
              <w:rPr>
                <w:rFonts w:cs="Tahoma"/>
                <w:szCs w:val="19"/>
              </w:rPr>
              <w:t xml:space="preserve"> financière avec ses expériences en </w:t>
            </w:r>
            <w:r w:rsidR="009C22CF" w:rsidRPr="00FF60EE">
              <w:rPr>
                <w:rFonts w:cs="Tahoma"/>
                <w:szCs w:val="19"/>
              </w:rPr>
              <w:t>développement</w:t>
            </w:r>
            <w:r w:rsidRPr="00FF60EE">
              <w:rPr>
                <w:rFonts w:cs="Tahoma"/>
                <w:szCs w:val="19"/>
              </w:rPr>
              <w:t xml:space="preserve"> de</w:t>
            </w:r>
            <w:r w:rsidR="002D03BA" w:rsidRPr="00FF60EE">
              <w:rPr>
                <w:rFonts w:cs="Tahoma"/>
                <w:szCs w:val="19"/>
              </w:rPr>
              <w:t xml:space="preserve"> l’entreprise</w:t>
            </w:r>
            <w:r w:rsidRPr="00FF60EE">
              <w:rPr>
                <w:rFonts w:cs="Tahoma"/>
                <w:szCs w:val="19"/>
              </w:rPr>
              <w:t xml:space="preserve">. </w:t>
            </w:r>
            <w:r w:rsidR="00262156" w:rsidRPr="00FF60EE">
              <w:rPr>
                <w:rFonts w:cs="Tahoma"/>
                <w:szCs w:val="19"/>
              </w:rPr>
              <w:t xml:space="preserve">Il est analytique et conceptuel, </w:t>
            </w:r>
            <w:r w:rsidR="000B2F52" w:rsidRPr="00FF60EE">
              <w:rPr>
                <w:rFonts w:cs="Tahoma"/>
                <w:szCs w:val="19"/>
              </w:rPr>
              <w:t xml:space="preserve">tout en étant </w:t>
            </w:r>
            <w:r w:rsidR="00262156" w:rsidRPr="00FF60EE">
              <w:rPr>
                <w:rFonts w:cs="Tahoma"/>
                <w:szCs w:val="19"/>
              </w:rPr>
              <w:t xml:space="preserve">toujours pratique dans </w:t>
            </w:r>
            <w:r w:rsidR="000B2F52" w:rsidRPr="00FF60EE">
              <w:rPr>
                <w:rFonts w:cs="Tahoma"/>
                <w:szCs w:val="19"/>
              </w:rPr>
              <w:t>s</w:t>
            </w:r>
            <w:r w:rsidR="00262156" w:rsidRPr="00FF60EE">
              <w:rPr>
                <w:rFonts w:cs="Tahoma"/>
                <w:szCs w:val="19"/>
              </w:rPr>
              <w:t>es recommandations.</w:t>
            </w:r>
          </w:p>
        </w:tc>
      </w:tr>
    </w:tbl>
    <w:p w14:paraId="48FEDF05" w14:textId="77777777" w:rsidR="00DF5CE1" w:rsidRPr="00FF60EE" w:rsidRDefault="00371C06">
      <w:pPr>
        <w:widowControl/>
        <w:jc w:val="both"/>
        <w:rPr>
          <w:rFonts w:cs="Tahoma"/>
          <w:szCs w:val="19"/>
        </w:rPr>
      </w:pPr>
      <w:r w:rsidRPr="00FF60EE">
        <w:rPr>
          <w:rFonts w:cs="Tahoma"/>
          <w:b/>
          <w:szCs w:val="19"/>
        </w:rPr>
        <w:br w:type="page"/>
      </w:r>
      <w:r w:rsidR="00475AB3">
        <w:rPr>
          <w:rFonts w:cs="Tahoma"/>
          <w:b/>
          <w:szCs w:val="19"/>
        </w:rPr>
        <w:lastRenderedPageBreak/>
        <w:t>13</w:t>
      </w:r>
      <w:r w:rsidR="00DF5CE1" w:rsidRPr="00FF60EE">
        <w:rPr>
          <w:rFonts w:cs="Tahoma"/>
          <w:b/>
          <w:szCs w:val="19"/>
        </w:rPr>
        <w:t xml:space="preserve"> EXPÉRIENCE SPECIFIQUE </w:t>
      </w:r>
      <w:r w:rsidR="00A515A6" w:rsidRPr="00FF60EE">
        <w:rPr>
          <w:rFonts w:cs="Tahoma"/>
          <w:b/>
          <w:szCs w:val="19"/>
        </w:rPr>
        <w:t>GEOGRAPHIQUE</w:t>
      </w:r>
    </w:p>
    <w:p w14:paraId="48FEDF06" w14:textId="77777777" w:rsidR="00DF5CE1" w:rsidRPr="00FF60EE" w:rsidRDefault="00DF5CE1">
      <w:pPr>
        <w:widowControl/>
        <w:jc w:val="both"/>
        <w:rPr>
          <w:rFonts w:cs="Tahoma"/>
          <w:szCs w:val="19"/>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96"/>
        <w:gridCol w:w="8343"/>
      </w:tblGrid>
      <w:tr w:rsidR="008936BB" w:rsidRPr="00FF60EE" w14:paraId="48FEDF09" w14:textId="77777777" w:rsidTr="00DC2947">
        <w:tc>
          <w:tcPr>
            <w:tcW w:w="1296" w:type="dxa"/>
          </w:tcPr>
          <w:p w14:paraId="48FEDF07" w14:textId="77777777" w:rsidR="008936BB" w:rsidRPr="00FF60EE" w:rsidRDefault="008936BB" w:rsidP="008936BB">
            <w:pPr>
              <w:widowControl/>
              <w:rPr>
                <w:rFonts w:cs="Tahoma"/>
                <w:szCs w:val="19"/>
              </w:rPr>
            </w:pPr>
            <w:r w:rsidRPr="00FF60EE">
              <w:rPr>
                <w:rFonts w:cs="Tahoma"/>
                <w:szCs w:val="19"/>
              </w:rPr>
              <w:t>Europe/CIS</w:t>
            </w:r>
          </w:p>
        </w:tc>
        <w:tc>
          <w:tcPr>
            <w:tcW w:w="8343" w:type="dxa"/>
          </w:tcPr>
          <w:p w14:paraId="48FEDF08" w14:textId="77777777" w:rsidR="008936BB" w:rsidRPr="00FF60EE" w:rsidRDefault="008936BB" w:rsidP="008936BB">
            <w:pPr>
              <w:widowControl/>
              <w:jc w:val="both"/>
              <w:rPr>
                <w:rFonts w:cs="Tahoma"/>
                <w:szCs w:val="19"/>
              </w:rPr>
            </w:pPr>
            <w:r w:rsidRPr="00FF60EE">
              <w:rPr>
                <w:rFonts w:cs="Tahoma"/>
                <w:szCs w:val="19"/>
              </w:rPr>
              <w:t>Pays-Bas,</w:t>
            </w:r>
            <w:r w:rsidR="00D0232B" w:rsidRPr="00FF60EE">
              <w:rPr>
                <w:rFonts w:cs="Tahoma"/>
                <w:szCs w:val="19"/>
              </w:rPr>
              <w:t xml:space="preserve"> </w:t>
            </w:r>
            <w:r w:rsidR="00D326F6">
              <w:rPr>
                <w:rFonts w:cs="Tahoma"/>
                <w:szCs w:val="19"/>
              </w:rPr>
              <w:t xml:space="preserve">Belgique, France, Irlande, Espagne. </w:t>
            </w:r>
            <w:r w:rsidR="00D0232B" w:rsidRPr="00FF60EE">
              <w:rPr>
                <w:rFonts w:cs="Tahoma"/>
                <w:szCs w:val="19"/>
              </w:rPr>
              <w:t xml:space="preserve">Albanie, </w:t>
            </w:r>
            <w:r w:rsidR="000E2295" w:rsidRPr="00FF60EE">
              <w:rPr>
                <w:rFonts w:cs="Tahoma"/>
                <w:szCs w:val="19"/>
              </w:rPr>
              <w:t>Arménie</w:t>
            </w:r>
            <w:r w:rsidR="00D0232B" w:rsidRPr="00FF60EE">
              <w:rPr>
                <w:rFonts w:cs="Tahoma"/>
                <w:szCs w:val="19"/>
              </w:rPr>
              <w:t>, Azerbaïdjan, Bosnie, Kazakhstan</w:t>
            </w:r>
            <w:r w:rsidR="009F09D7" w:rsidRPr="00FF60EE">
              <w:rPr>
                <w:rFonts w:cs="Tahoma"/>
                <w:szCs w:val="19"/>
              </w:rPr>
              <w:t xml:space="preserve"> (long terme)</w:t>
            </w:r>
            <w:r w:rsidR="00D0232B" w:rsidRPr="00FF60EE">
              <w:rPr>
                <w:rFonts w:cs="Tahoma"/>
                <w:szCs w:val="19"/>
              </w:rPr>
              <w:t xml:space="preserve">, Kosovo, </w:t>
            </w:r>
            <w:r w:rsidR="000E2295" w:rsidRPr="00FF60EE">
              <w:rPr>
                <w:rFonts w:cs="Tahoma"/>
                <w:szCs w:val="19"/>
              </w:rPr>
              <w:t>Kirghizstan</w:t>
            </w:r>
            <w:r w:rsidR="00B24CBF">
              <w:rPr>
                <w:rFonts w:cs="Tahoma"/>
                <w:szCs w:val="19"/>
              </w:rPr>
              <w:t xml:space="preserve">, </w:t>
            </w:r>
            <w:r w:rsidR="00D0232B" w:rsidRPr="00FF60EE">
              <w:rPr>
                <w:rFonts w:cs="Tahoma"/>
                <w:szCs w:val="19"/>
              </w:rPr>
              <w:t>Macédoine,</w:t>
            </w:r>
            <w:r w:rsidRPr="00FF60EE">
              <w:rPr>
                <w:rFonts w:cs="Tahoma"/>
                <w:szCs w:val="19"/>
              </w:rPr>
              <w:t xml:space="preserve"> Moldavie, </w:t>
            </w:r>
            <w:r w:rsidR="00D0232B" w:rsidRPr="00FF60EE">
              <w:rPr>
                <w:rFonts w:cs="Tahoma"/>
                <w:szCs w:val="19"/>
              </w:rPr>
              <w:t>Monténégro,</w:t>
            </w:r>
            <w:r w:rsidR="000E2295" w:rsidRPr="00FF60EE">
              <w:rPr>
                <w:rFonts w:cs="Tahoma"/>
                <w:szCs w:val="19"/>
              </w:rPr>
              <w:t xml:space="preserve"> Ouzbékistan,</w:t>
            </w:r>
            <w:r w:rsidR="00D0232B" w:rsidRPr="00FF60EE">
              <w:rPr>
                <w:rFonts w:cs="Tahoma"/>
                <w:szCs w:val="19"/>
              </w:rPr>
              <w:t xml:space="preserve"> </w:t>
            </w:r>
            <w:r w:rsidRPr="00FF60EE">
              <w:rPr>
                <w:rFonts w:cs="Tahoma"/>
                <w:szCs w:val="19"/>
              </w:rPr>
              <w:t xml:space="preserve">Roumanie, </w:t>
            </w:r>
            <w:r w:rsidR="000E2295" w:rsidRPr="00FF60EE">
              <w:rPr>
                <w:rFonts w:cs="Tahoma"/>
                <w:szCs w:val="19"/>
              </w:rPr>
              <w:t xml:space="preserve">Serbe, </w:t>
            </w:r>
            <w:r w:rsidR="00D0232B" w:rsidRPr="00FF60EE">
              <w:rPr>
                <w:rFonts w:cs="Tahoma"/>
                <w:szCs w:val="19"/>
              </w:rPr>
              <w:t>Ukraine</w:t>
            </w:r>
            <w:r w:rsidRPr="00FF60EE">
              <w:rPr>
                <w:rFonts w:cs="Tahoma"/>
                <w:szCs w:val="19"/>
              </w:rPr>
              <w:t xml:space="preserve"> </w:t>
            </w:r>
          </w:p>
        </w:tc>
      </w:tr>
      <w:tr w:rsidR="008936BB" w:rsidRPr="00FF60EE" w14:paraId="48FEDF0C" w14:textId="77777777" w:rsidTr="00DC2947">
        <w:tc>
          <w:tcPr>
            <w:tcW w:w="1296" w:type="dxa"/>
          </w:tcPr>
          <w:p w14:paraId="48FEDF0A" w14:textId="77777777" w:rsidR="008936BB" w:rsidRPr="00FF60EE" w:rsidRDefault="008936BB" w:rsidP="008936BB">
            <w:pPr>
              <w:widowControl/>
              <w:rPr>
                <w:rFonts w:cs="Tahoma"/>
                <w:szCs w:val="19"/>
              </w:rPr>
            </w:pPr>
            <w:r w:rsidRPr="00FF60EE">
              <w:rPr>
                <w:rFonts w:cs="Tahoma"/>
                <w:szCs w:val="19"/>
              </w:rPr>
              <w:t>Asie</w:t>
            </w:r>
            <w:r w:rsidR="00512ECF" w:rsidRPr="00FF60EE">
              <w:rPr>
                <w:rFonts w:cs="Tahoma"/>
                <w:szCs w:val="19"/>
              </w:rPr>
              <w:t xml:space="preserve"> et Orient</w:t>
            </w:r>
          </w:p>
        </w:tc>
        <w:tc>
          <w:tcPr>
            <w:tcW w:w="8343" w:type="dxa"/>
          </w:tcPr>
          <w:p w14:paraId="48FEDF0B" w14:textId="77777777" w:rsidR="008936BB" w:rsidRPr="00FF60EE" w:rsidRDefault="000E2295" w:rsidP="008936BB">
            <w:pPr>
              <w:widowControl/>
              <w:jc w:val="both"/>
              <w:rPr>
                <w:rFonts w:cs="Tahoma"/>
                <w:szCs w:val="19"/>
              </w:rPr>
            </w:pPr>
            <w:r w:rsidRPr="00FF60EE">
              <w:rPr>
                <w:rFonts w:cs="Tahoma"/>
                <w:szCs w:val="19"/>
              </w:rPr>
              <w:t xml:space="preserve">Afghanistan, </w:t>
            </w:r>
            <w:r w:rsidR="00512ECF" w:rsidRPr="00FF60EE">
              <w:rPr>
                <w:rFonts w:cs="Tahoma"/>
                <w:szCs w:val="19"/>
              </w:rPr>
              <w:t>Arabie Saoudite,</w:t>
            </w:r>
            <w:r w:rsidR="007E18D2" w:rsidRPr="00FF60EE">
              <w:rPr>
                <w:rFonts w:cs="Tahoma"/>
                <w:szCs w:val="19"/>
              </w:rPr>
              <w:t xml:space="preserve"> Bahreïn,</w:t>
            </w:r>
            <w:r w:rsidR="00512ECF" w:rsidRPr="00FF60EE">
              <w:rPr>
                <w:rFonts w:cs="Tahoma"/>
                <w:szCs w:val="19"/>
              </w:rPr>
              <w:t xml:space="preserve"> </w:t>
            </w:r>
            <w:r w:rsidRPr="00FF60EE">
              <w:rPr>
                <w:rFonts w:cs="Tahoma"/>
                <w:szCs w:val="19"/>
              </w:rPr>
              <w:t xml:space="preserve">Cambodge, </w:t>
            </w:r>
            <w:r w:rsidR="008936BB" w:rsidRPr="00FF60EE">
              <w:rPr>
                <w:rFonts w:cs="Tahoma"/>
                <w:szCs w:val="19"/>
              </w:rPr>
              <w:t>Inde,</w:t>
            </w:r>
            <w:r w:rsidR="0037514D" w:rsidRPr="00FF60EE">
              <w:rPr>
                <w:rFonts w:cs="Tahoma"/>
                <w:szCs w:val="19"/>
              </w:rPr>
              <w:t xml:space="preserve"> Indonésie,</w:t>
            </w:r>
            <w:r w:rsidR="00D17B4E" w:rsidRPr="00FF60EE">
              <w:rPr>
                <w:rFonts w:cs="Tahoma"/>
                <w:szCs w:val="19"/>
              </w:rPr>
              <w:t xml:space="preserve"> Japon,</w:t>
            </w:r>
            <w:r w:rsidR="00FE601F" w:rsidRPr="00FF60EE">
              <w:rPr>
                <w:rFonts w:cs="Tahoma"/>
                <w:szCs w:val="19"/>
              </w:rPr>
              <w:t xml:space="preserve"> Jordan</w:t>
            </w:r>
            <w:r w:rsidR="007E5BFD" w:rsidRPr="00FF60EE">
              <w:rPr>
                <w:rFonts w:cs="Tahoma"/>
                <w:szCs w:val="19"/>
              </w:rPr>
              <w:t>ie</w:t>
            </w:r>
            <w:r w:rsidR="00FE601F" w:rsidRPr="00FF60EE">
              <w:rPr>
                <w:rFonts w:cs="Tahoma"/>
                <w:szCs w:val="19"/>
              </w:rPr>
              <w:t>,</w:t>
            </w:r>
            <w:r w:rsidR="00D17B4E" w:rsidRPr="00FF60EE">
              <w:rPr>
                <w:rFonts w:cs="Tahoma"/>
                <w:szCs w:val="19"/>
              </w:rPr>
              <w:t xml:space="preserve"> </w:t>
            </w:r>
            <w:r w:rsidR="000358E8" w:rsidRPr="00FF60EE">
              <w:rPr>
                <w:rFonts w:cs="Tahoma"/>
                <w:szCs w:val="19"/>
              </w:rPr>
              <w:t xml:space="preserve">DPR Corée, </w:t>
            </w:r>
            <w:r w:rsidR="00D17B4E" w:rsidRPr="00FF60EE">
              <w:rPr>
                <w:rFonts w:cs="Tahoma"/>
                <w:szCs w:val="19"/>
              </w:rPr>
              <w:t xml:space="preserve">Malaisie (long </w:t>
            </w:r>
            <w:r w:rsidR="007E5BFD" w:rsidRPr="00FF60EE">
              <w:rPr>
                <w:rFonts w:cs="Tahoma"/>
                <w:szCs w:val="19"/>
              </w:rPr>
              <w:t>terme</w:t>
            </w:r>
            <w:r w:rsidR="00D17B4E" w:rsidRPr="00FF60EE">
              <w:rPr>
                <w:rFonts w:cs="Tahoma"/>
                <w:szCs w:val="19"/>
              </w:rPr>
              <w:t>),</w:t>
            </w:r>
            <w:r w:rsidR="008936BB" w:rsidRPr="00FF60EE">
              <w:rPr>
                <w:rFonts w:cs="Tahoma"/>
                <w:szCs w:val="19"/>
              </w:rPr>
              <w:t xml:space="preserve"> Mongolie</w:t>
            </w:r>
            <w:r w:rsidR="009F09D7" w:rsidRPr="00FF60EE">
              <w:rPr>
                <w:rFonts w:cs="Tahoma"/>
                <w:szCs w:val="19"/>
              </w:rPr>
              <w:t xml:space="preserve"> (long terme)</w:t>
            </w:r>
            <w:r w:rsidR="00D17B4E" w:rsidRPr="00FF60EE">
              <w:rPr>
                <w:rFonts w:cs="Tahoma"/>
                <w:szCs w:val="19"/>
              </w:rPr>
              <w:t>,</w:t>
            </w:r>
            <w:r w:rsidR="00C7723D">
              <w:rPr>
                <w:rFonts w:cs="Tahoma"/>
                <w:szCs w:val="19"/>
              </w:rPr>
              <w:t xml:space="preserve"> Pakistan,</w:t>
            </w:r>
            <w:r w:rsidR="00D17B4E" w:rsidRPr="00FF60EE">
              <w:rPr>
                <w:rFonts w:cs="Tahoma"/>
                <w:szCs w:val="19"/>
              </w:rPr>
              <w:t xml:space="preserve"> Singapour, </w:t>
            </w:r>
            <w:r w:rsidR="002B7764" w:rsidRPr="00FF60EE">
              <w:rPr>
                <w:rFonts w:cs="Tahoma"/>
                <w:szCs w:val="19"/>
              </w:rPr>
              <w:t xml:space="preserve">Syrie, </w:t>
            </w:r>
            <w:r w:rsidR="00D17B4E" w:rsidRPr="00FF60EE">
              <w:rPr>
                <w:rFonts w:cs="Tahoma"/>
                <w:szCs w:val="19"/>
              </w:rPr>
              <w:t xml:space="preserve">Thaïlande, </w:t>
            </w:r>
            <w:r w:rsidR="00512ECF" w:rsidRPr="00FF60EE">
              <w:rPr>
                <w:rFonts w:cs="Tahoma"/>
                <w:szCs w:val="19"/>
              </w:rPr>
              <w:t xml:space="preserve">UAE, </w:t>
            </w:r>
            <w:r w:rsidR="00D17B4E" w:rsidRPr="00FF60EE">
              <w:rPr>
                <w:rFonts w:cs="Tahoma"/>
                <w:szCs w:val="19"/>
              </w:rPr>
              <w:t>Vietnam</w:t>
            </w:r>
          </w:p>
        </w:tc>
      </w:tr>
      <w:tr w:rsidR="00C154C8" w:rsidRPr="00FF60EE" w14:paraId="48FEDF0F" w14:textId="77777777" w:rsidTr="00DC2947">
        <w:tc>
          <w:tcPr>
            <w:tcW w:w="1296" w:type="dxa"/>
          </w:tcPr>
          <w:p w14:paraId="48FEDF0D" w14:textId="77777777" w:rsidR="00C154C8" w:rsidRPr="00FF60EE" w:rsidRDefault="00C154C8" w:rsidP="00C154C8">
            <w:pPr>
              <w:widowControl/>
              <w:spacing w:after="19"/>
              <w:rPr>
                <w:rFonts w:cs="Tahoma"/>
                <w:szCs w:val="19"/>
              </w:rPr>
            </w:pPr>
            <w:r w:rsidRPr="00FF60EE">
              <w:rPr>
                <w:rFonts w:cs="Tahoma"/>
                <w:szCs w:val="19"/>
              </w:rPr>
              <w:t>Afrique</w:t>
            </w:r>
          </w:p>
        </w:tc>
        <w:tc>
          <w:tcPr>
            <w:tcW w:w="8343" w:type="dxa"/>
          </w:tcPr>
          <w:p w14:paraId="48FEDF0E" w14:textId="0241017F" w:rsidR="00C154C8" w:rsidRPr="00FF60EE" w:rsidRDefault="00C154C8" w:rsidP="00C154C8">
            <w:pPr>
              <w:widowControl/>
              <w:spacing w:after="19"/>
              <w:jc w:val="both"/>
              <w:rPr>
                <w:rFonts w:cs="Tahoma"/>
                <w:szCs w:val="19"/>
              </w:rPr>
            </w:pPr>
            <w:r w:rsidRPr="00FF60EE">
              <w:rPr>
                <w:rFonts w:cs="Tahoma"/>
                <w:szCs w:val="19"/>
              </w:rPr>
              <w:t>Algéri</w:t>
            </w:r>
            <w:r w:rsidR="00B24CBF">
              <w:rPr>
                <w:rFonts w:cs="Tahoma"/>
                <w:szCs w:val="19"/>
              </w:rPr>
              <w:t xml:space="preserve">e, </w:t>
            </w:r>
            <w:r w:rsidR="00F57E7E">
              <w:rPr>
                <w:rFonts w:cs="Tahoma"/>
                <w:szCs w:val="19"/>
              </w:rPr>
              <w:t xml:space="preserve">Botswana, </w:t>
            </w:r>
            <w:r w:rsidR="00B24CBF">
              <w:rPr>
                <w:rFonts w:cs="Tahoma"/>
                <w:szCs w:val="19"/>
              </w:rPr>
              <w:t>Burundi, Cameroun, Cap-Vert,</w:t>
            </w:r>
            <w:r w:rsidRPr="00FF60EE">
              <w:rPr>
                <w:rFonts w:cs="Tahoma"/>
                <w:szCs w:val="19"/>
              </w:rPr>
              <w:t xml:space="preserve"> Congo, Congo Brazza, Djibouti, </w:t>
            </w:r>
            <w:r w:rsidR="00084B63" w:rsidRPr="00FF60EE">
              <w:rPr>
                <w:rFonts w:cs="Tahoma"/>
                <w:szCs w:val="19"/>
              </w:rPr>
              <w:t>Égypte</w:t>
            </w:r>
            <w:r w:rsidRPr="00FF60EE">
              <w:rPr>
                <w:rFonts w:cs="Tahoma"/>
                <w:szCs w:val="19"/>
              </w:rPr>
              <w:t>,</w:t>
            </w:r>
            <w:r w:rsidR="00CB76F7" w:rsidRPr="00FF60EE">
              <w:rPr>
                <w:rFonts w:cs="Tahoma"/>
                <w:szCs w:val="19"/>
              </w:rPr>
              <w:t xml:space="preserve"> </w:t>
            </w:r>
            <w:r w:rsidR="00084B63" w:rsidRPr="00FF60EE">
              <w:rPr>
                <w:rFonts w:cs="Tahoma"/>
                <w:szCs w:val="19"/>
              </w:rPr>
              <w:t>Éthiopie</w:t>
            </w:r>
            <w:r w:rsidR="00CB76F7" w:rsidRPr="00FF60EE">
              <w:rPr>
                <w:rFonts w:cs="Tahoma"/>
                <w:szCs w:val="19"/>
              </w:rPr>
              <w:t>,</w:t>
            </w:r>
            <w:r w:rsidRPr="00FF60EE">
              <w:rPr>
                <w:rFonts w:cs="Tahoma"/>
                <w:szCs w:val="19"/>
              </w:rPr>
              <w:t xml:space="preserve"> Gabon, Gambie, Ghana, Guinée, Guinée-Bissau (long terme), Kenya, Lesotho, Malawi, Maroc, Mozambique,</w:t>
            </w:r>
            <w:r w:rsidR="00E205BC">
              <w:rPr>
                <w:rFonts w:cs="Tahoma"/>
                <w:szCs w:val="19"/>
              </w:rPr>
              <w:t xml:space="preserve"> Nigeria,</w:t>
            </w:r>
            <w:r w:rsidRPr="00FF60EE">
              <w:rPr>
                <w:rFonts w:cs="Tahoma"/>
                <w:szCs w:val="19"/>
              </w:rPr>
              <w:t xml:space="preserve"> </w:t>
            </w:r>
            <w:r w:rsidR="00870C5D">
              <w:rPr>
                <w:rFonts w:cs="Tahoma"/>
                <w:szCs w:val="19"/>
              </w:rPr>
              <w:t>Rwanda</w:t>
            </w:r>
            <w:r w:rsidRPr="00FF60EE">
              <w:rPr>
                <w:rFonts w:cs="Tahoma"/>
                <w:szCs w:val="19"/>
              </w:rPr>
              <w:t xml:space="preserve">, Sénégal, </w:t>
            </w:r>
            <w:r w:rsidR="00F956E6" w:rsidRPr="00FF60EE">
              <w:rPr>
                <w:rFonts w:cs="Tahoma"/>
                <w:szCs w:val="19"/>
              </w:rPr>
              <w:t xml:space="preserve">Soudan du Sud, </w:t>
            </w:r>
            <w:r w:rsidRPr="00FF60EE">
              <w:rPr>
                <w:rFonts w:cs="Tahoma"/>
                <w:szCs w:val="19"/>
              </w:rPr>
              <w:t>Tanzanie, Tchad, Tunisie, Uganda, Zambie, Zimbabwe</w:t>
            </w:r>
          </w:p>
        </w:tc>
      </w:tr>
      <w:tr w:rsidR="00C154C8" w:rsidRPr="00FF60EE" w14:paraId="48FEDF12" w14:textId="77777777" w:rsidTr="00DC2947">
        <w:tc>
          <w:tcPr>
            <w:tcW w:w="1296" w:type="dxa"/>
          </w:tcPr>
          <w:p w14:paraId="48FEDF10" w14:textId="77777777" w:rsidR="00C154C8" w:rsidRPr="00FF60EE" w:rsidRDefault="00C154C8" w:rsidP="008936BB">
            <w:pPr>
              <w:widowControl/>
              <w:spacing w:after="19"/>
              <w:rPr>
                <w:rFonts w:cs="Tahoma"/>
                <w:szCs w:val="19"/>
              </w:rPr>
            </w:pPr>
            <w:r w:rsidRPr="00FF60EE">
              <w:rPr>
                <w:rFonts w:cs="Tahoma"/>
                <w:szCs w:val="19"/>
              </w:rPr>
              <w:t>Autre</w:t>
            </w:r>
          </w:p>
        </w:tc>
        <w:tc>
          <w:tcPr>
            <w:tcW w:w="8343" w:type="dxa"/>
          </w:tcPr>
          <w:p w14:paraId="48FEDF11" w14:textId="59165AA9" w:rsidR="00C154C8" w:rsidRPr="00FF60EE" w:rsidRDefault="00C154C8" w:rsidP="008936BB">
            <w:pPr>
              <w:widowControl/>
              <w:spacing w:after="19"/>
              <w:jc w:val="both"/>
              <w:rPr>
                <w:rFonts w:cs="Tahoma"/>
                <w:szCs w:val="19"/>
              </w:rPr>
            </w:pPr>
            <w:r w:rsidRPr="00FF60EE">
              <w:rPr>
                <w:rFonts w:cs="Tahoma"/>
                <w:szCs w:val="19"/>
              </w:rPr>
              <w:t>Et</w:t>
            </w:r>
            <w:r w:rsidR="004F73A4">
              <w:rPr>
                <w:rFonts w:cs="Tahoma"/>
                <w:szCs w:val="19"/>
              </w:rPr>
              <w:t>ats</w:t>
            </w:r>
            <w:r w:rsidRPr="00FF60EE">
              <w:rPr>
                <w:rFonts w:cs="Tahoma"/>
                <w:szCs w:val="19"/>
              </w:rPr>
              <w:t>-Unis, Curaçao</w:t>
            </w:r>
            <w:r w:rsidR="00571AF1">
              <w:rPr>
                <w:rFonts w:cs="Tahoma"/>
                <w:szCs w:val="19"/>
              </w:rPr>
              <w:t>, Jamaïque</w:t>
            </w:r>
          </w:p>
        </w:tc>
      </w:tr>
    </w:tbl>
    <w:p w14:paraId="48FEDF13" w14:textId="77777777" w:rsidR="008936BB" w:rsidRPr="00FF60EE" w:rsidRDefault="008936BB">
      <w:pPr>
        <w:widowControl/>
        <w:jc w:val="both"/>
        <w:rPr>
          <w:rFonts w:cs="Tahoma"/>
          <w:b/>
          <w:szCs w:val="19"/>
        </w:rPr>
      </w:pPr>
    </w:p>
    <w:p w14:paraId="48FEDF14" w14:textId="77777777" w:rsidR="00DF5CE1" w:rsidRPr="00FF60EE" w:rsidRDefault="00475AB3">
      <w:pPr>
        <w:widowControl/>
        <w:jc w:val="both"/>
        <w:rPr>
          <w:rFonts w:cs="Tahoma"/>
          <w:b/>
          <w:szCs w:val="19"/>
        </w:rPr>
      </w:pPr>
      <w:r>
        <w:rPr>
          <w:rFonts w:cs="Tahoma"/>
          <w:b/>
          <w:szCs w:val="19"/>
        </w:rPr>
        <w:t>14</w:t>
      </w:r>
      <w:r w:rsidR="00DF5CE1" w:rsidRPr="00FF60EE">
        <w:rPr>
          <w:rFonts w:cs="Tahoma"/>
          <w:b/>
          <w:szCs w:val="19"/>
        </w:rPr>
        <w:t xml:space="preserve"> EXPÉRIENCE PROFESSIONNELLE</w:t>
      </w:r>
    </w:p>
    <w:p w14:paraId="48FEDF17" w14:textId="77777777" w:rsidR="004A3338" w:rsidRPr="00FF60EE" w:rsidRDefault="004A3338" w:rsidP="00BC0E28">
      <w:pPr>
        <w:widowControl/>
        <w:jc w:val="both"/>
        <w:rPr>
          <w:rFonts w:cs="Tahoma"/>
          <w:szCs w:val="19"/>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134"/>
        <w:gridCol w:w="1134"/>
        <w:gridCol w:w="7371"/>
      </w:tblGrid>
      <w:tr w:rsidR="00C835F4" w:rsidRPr="00FF60EE" w14:paraId="48FEDF1B" w14:textId="77777777" w:rsidTr="00DC2947">
        <w:trPr>
          <w:cantSplit/>
          <w:tblHeader/>
        </w:trPr>
        <w:tc>
          <w:tcPr>
            <w:tcW w:w="1134" w:type="dxa"/>
            <w:vAlign w:val="center"/>
          </w:tcPr>
          <w:p w14:paraId="48FEDF18" w14:textId="77777777" w:rsidR="00C835F4" w:rsidRPr="004969CC" w:rsidRDefault="00A30D9B" w:rsidP="000E397D">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4969CC">
              <w:rPr>
                <w:rFonts w:cs="Tahoma"/>
                <w:b/>
                <w:sz w:val="17"/>
                <w:szCs w:val="17"/>
              </w:rPr>
              <w:t>Pays</w:t>
            </w:r>
          </w:p>
        </w:tc>
        <w:tc>
          <w:tcPr>
            <w:tcW w:w="1134" w:type="dxa"/>
            <w:vAlign w:val="center"/>
          </w:tcPr>
          <w:p w14:paraId="48FEDF19" w14:textId="77777777" w:rsidR="00C835F4" w:rsidRPr="004969CC" w:rsidRDefault="00A30D9B" w:rsidP="000E397D">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b/>
                <w:sz w:val="17"/>
                <w:szCs w:val="17"/>
              </w:rPr>
            </w:pPr>
            <w:r w:rsidRPr="004969CC">
              <w:rPr>
                <w:rFonts w:cs="Tahoma"/>
                <w:b/>
                <w:sz w:val="17"/>
                <w:szCs w:val="17"/>
              </w:rPr>
              <w:t>Période</w:t>
            </w:r>
          </w:p>
        </w:tc>
        <w:tc>
          <w:tcPr>
            <w:tcW w:w="7371" w:type="dxa"/>
            <w:vAlign w:val="center"/>
          </w:tcPr>
          <w:p w14:paraId="48FEDF1A" w14:textId="77777777" w:rsidR="00C835F4" w:rsidRPr="004969CC" w:rsidRDefault="00C835F4" w:rsidP="000E397D">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sz w:val="17"/>
                <w:szCs w:val="17"/>
              </w:rPr>
            </w:pPr>
            <w:r w:rsidRPr="004969CC">
              <w:rPr>
                <w:rFonts w:cs="Tahoma"/>
                <w:b/>
                <w:sz w:val="17"/>
                <w:szCs w:val="17"/>
              </w:rPr>
              <w:t>Position / Description</w:t>
            </w:r>
          </w:p>
        </w:tc>
      </w:tr>
      <w:tr w:rsidR="00C835F4" w:rsidRPr="00FF60EE" w14:paraId="48FEDF1D" w14:textId="77777777" w:rsidTr="00DC2947">
        <w:trPr>
          <w:cantSplit/>
          <w:trHeight w:val="427"/>
        </w:trPr>
        <w:tc>
          <w:tcPr>
            <w:tcW w:w="9639" w:type="dxa"/>
            <w:gridSpan w:val="3"/>
            <w:vAlign w:val="center"/>
          </w:tcPr>
          <w:p w14:paraId="48FEDF1C" w14:textId="77777777" w:rsidR="00C835F4" w:rsidRPr="004969CC" w:rsidRDefault="00A30D9B" w:rsidP="000E397D">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b/>
                <w:i/>
                <w:sz w:val="17"/>
                <w:szCs w:val="17"/>
              </w:rPr>
              <w:t>Financement des PME</w:t>
            </w:r>
            <w:r w:rsidR="003F72D3" w:rsidRPr="004969CC">
              <w:rPr>
                <w:rFonts w:cs="Tahoma"/>
                <w:b/>
                <w:i/>
                <w:sz w:val="17"/>
                <w:szCs w:val="17"/>
              </w:rPr>
              <w:t>,</w:t>
            </w:r>
            <w:r w:rsidRPr="004969CC">
              <w:rPr>
                <w:rFonts w:cs="Tahoma"/>
                <w:b/>
                <w:i/>
                <w:sz w:val="17"/>
                <w:szCs w:val="17"/>
              </w:rPr>
              <w:t xml:space="preserve"> </w:t>
            </w:r>
            <w:r w:rsidR="00812479" w:rsidRPr="004969CC">
              <w:rPr>
                <w:rFonts w:cs="Tahoma"/>
                <w:b/>
                <w:i/>
                <w:sz w:val="17"/>
                <w:szCs w:val="17"/>
              </w:rPr>
              <w:t>de l’</w:t>
            </w:r>
            <w:r w:rsidRPr="004969CC">
              <w:rPr>
                <w:rFonts w:cs="Tahoma"/>
                <w:b/>
                <w:i/>
                <w:sz w:val="17"/>
                <w:szCs w:val="17"/>
              </w:rPr>
              <w:t>agriculture</w:t>
            </w:r>
            <w:r w:rsidR="003F72D3" w:rsidRPr="004969CC">
              <w:rPr>
                <w:rFonts w:cs="Tahoma"/>
                <w:b/>
                <w:i/>
                <w:sz w:val="17"/>
                <w:szCs w:val="17"/>
              </w:rPr>
              <w:t xml:space="preserve"> et </w:t>
            </w:r>
            <w:r w:rsidR="00812479" w:rsidRPr="004969CC">
              <w:rPr>
                <w:rFonts w:cs="Tahoma"/>
                <w:b/>
                <w:i/>
                <w:sz w:val="17"/>
                <w:szCs w:val="17"/>
              </w:rPr>
              <w:t xml:space="preserve">la </w:t>
            </w:r>
            <w:r w:rsidR="00F72755" w:rsidRPr="004969CC">
              <w:rPr>
                <w:rFonts w:cs="Tahoma"/>
                <w:b/>
                <w:i/>
                <w:sz w:val="17"/>
                <w:szCs w:val="17"/>
              </w:rPr>
              <w:t>micro</w:t>
            </w:r>
            <w:r w:rsidR="003F72D3" w:rsidRPr="004969CC">
              <w:rPr>
                <w:rFonts w:cs="Tahoma"/>
                <w:b/>
                <w:i/>
                <w:sz w:val="17"/>
                <w:szCs w:val="17"/>
              </w:rPr>
              <w:t>finance</w:t>
            </w:r>
          </w:p>
        </w:tc>
      </w:tr>
      <w:tr w:rsidR="005D67AA" w:rsidRPr="00946C8B" w14:paraId="0130E369" w14:textId="77777777" w:rsidTr="00DC2947">
        <w:trPr>
          <w:cantSplit/>
        </w:trPr>
        <w:tc>
          <w:tcPr>
            <w:tcW w:w="1134" w:type="dxa"/>
            <w:vAlign w:val="center"/>
          </w:tcPr>
          <w:p w14:paraId="07B8827C" w14:textId="4BC8E29D" w:rsidR="005D67AA" w:rsidRPr="00896775" w:rsidRDefault="005D67AA"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Sénégal, Bangladesh</w:t>
            </w:r>
          </w:p>
        </w:tc>
        <w:tc>
          <w:tcPr>
            <w:tcW w:w="1134" w:type="dxa"/>
            <w:vAlign w:val="center"/>
          </w:tcPr>
          <w:p w14:paraId="4C7294CE" w14:textId="7B924878" w:rsidR="005D67AA" w:rsidRDefault="005D67AA"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Sept ’23 – Sept ‘24</w:t>
            </w:r>
          </w:p>
        </w:tc>
        <w:tc>
          <w:tcPr>
            <w:tcW w:w="7371" w:type="dxa"/>
            <w:vAlign w:val="center"/>
          </w:tcPr>
          <w:p w14:paraId="62C380CB" w14:textId="1DF222D3" w:rsidR="005D67AA" w:rsidRPr="00FE7BEE" w:rsidRDefault="005D67AA" w:rsidP="00FE7BE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FE7BEE">
              <w:rPr>
                <w:rFonts w:cs="Tahoma"/>
                <w:sz w:val="17"/>
                <w:szCs w:val="17"/>
              </w:rPr>
              <w:t>Chef d'équipe. Évaluation</w:t>
            </w:r>
            <w:r>
              <w:rPr>
                <w:rFonts w:cs="Tahoma"/>
                <w:sz w:val="17"/>
                <w:szCs w:val="17"/>
              </w:rPr>
              <w:t xml:space="preserve"> UNCDF </w:t>
            </w:r>
            <w:r w:rsidR="005251E7">
              <w:rPr>
                <w:rFonts w:cs="Tahoma"/>
                <w:sz w:val="17"/>
                <w:szCs w:val="17"/>
              </w:rPr>
              <w:t>Programme Migration et Envoi de Fonds, et Project Résilience Financière.</w:t>
            </w:r>
          </w:p>
        </w:tc>
      </w:tr>
      <w:tr w:rsidR="008B637A" w:rsidRPr="00946C8B" w14:paraId="658D53F9" w14:textId="77777777" w:rsidTr="00DC2947">
        <w:trPr>
          <w:cantSplit/>
        </w:trPr>
        <w:tc>
          <w:tcPr>
            <w:tcW w:w="1134" w:type="dxa"/>
            <w:vAlign w:val="center"/>
          </w:tcPr>
          <w:p w14:paraId="29C19B26" w14:textId="20A5A9B2" w:rsidR="008B637A" w:rsidRPr="00896775" w:rsidRDefault="008B637A"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96775">
              <w:rPr>
                <w:rFonts w:cs="Tahoma"/>
                <w:sz w:val="17"/>
                <w:szCs w:val="17"/>
              </w:rPr>
              <w:t>Pays-Bas</w:t>
            </w:r>
            <w:r>
              <w:rPr>
                <w:rFonts w:cs="Tahoma"/>
                <w:sz w:val="17"/>
                <w:szCs w:val="17"/>
              </w:rPr>
              <w:t>, Brésil</w:t>
            </w:r>
          </w:p>
        </w:tc>
        <w:tc>
          <w:tcPr>
            <w:tcW w:w="1134" w:type="dxa"/>
            <w:vAlign w:val="center"/>
          </w:tcPr>
          <w:p w14:paraId="0369C2F8" w14:textId="01068825" w:rsidR="008B637A" w:rsidRDefault="008B637A"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 xml:space="preserve">Jan </w:t>
            </w:r>
            <w:r w:rsidR="003079E1">
              <w:rPr>
                <w:rFonts w:cs="Tahoma"/>
                <w:sz w:val="17"/>
                <w:szCs w:val="17"/>
              </w:rPr>
              <w:t>’</w:t>
            </w:r>
            <w:r>
              <w:rPr>
                <w:rFonts w:cs="Tahoma"/>
                <w:sz w:val="17"/>
                <w:szCs w:val="17"/>
              </w:rPr>
              <w:t>23</w:t>
            </w:r>
            <w:r w:rsidR="003079E1">
              <w:rPr>
                <w:rFonts w:cs="Tahoma"/>
                <w:sz w:val="17"/>
                <w:szCs w:val="17"/>
              </w:rPr>
              <w:t xml:space="preserve"> – en cours</w:t>
            </w:r>
          </w:p>
        </w:tc>
        <w:tc>
          <w:tcPr>
            <w:tcW w:w="7371" w:type="dxa"/>
            <w:vAlign w:val="center"/>
          </w:tcPr>
          <w:p w14:paraId="4AF951A0" w14:textId="2F91DCB4" w:rsidR="00FE7BEE" w:rsidRPr="00FE7BEE" w:rsidRDefault="00FE7BEE" w:rsidP="00FE7BE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FE7BEE">
              <w:rPr>
                <w:rFonts w:cs="Tahoma"/>
                <w:sz w:val="17"/>
                <w:szCs w:val="17"/>
              </w:rPr>
              <w:t>Chef d'équipe. Évaluation d'AGRI3 – fonds d'investissement agricole (l'investissement dans l'utilisation durable des terres, la protection des forêts et les moyens de subsistance ruraux)</w:t>
            </w:r>
          </w:p>
          <w:p w14:paraId="0B69667C" w14:textId="1EFE9E76" w:rsidR="008B637A" w:rsidRPr="003D0012" w:rsidRDefault="00FE7BEE"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FE7BEE">
              <w:rPr>
                <w:rFonts w:cs="Tahoma"/>
                <w:sz w:val="17"/>
                <w:szCs w:val="17"/>
              </w:rPr>
              <w:t>Passons maintenant à la phase de su</w:t>
            </w:r>
            <w:r w:rsidR="003D0012">
              <w:rPr>
                <w:rFonts w:cs="Tahoma"/>
                <w:sz w:val="17"/>
                <w:szCs w:val="17"/>
              </w:rPr>
              <w:t>ivi</w:t>
            </w:r>
            <w:r w:rsidRPr="00FE7BEE">
              <w:rPr>
                <w:rFonts w:cs="Tahoma"/>
                <w:sz w:val="17"/>
                <w:szCs w:val="17"/>
              </w:rPr>
              <w:t>, jusqu’en 2025</w:t>
            </w:r>
          </w:p>
        </w:tc>
      </w:tr>
      <w:tr w:rsidR="007D0244" w:rsidRPr="00946C8B" w14:paraId="3EE26C67" w14:textId="77777777" w:rsidTr="00DC2947">
        <w:trPr>
          <w:cantSplit/>
        </w:trPr>
        <w:tc>
          <w:tcPr>
            <w:tcW w:w="1134" w:type="dxa"/>
            <w:vAlign w:val="center"/>
          </w:tcPr>
          <w:p w14:paraId="22D61155" w14:textId="0B015556"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896775">
              <w:rPr>
                <w:rFonts w:cs="Tahoma"/>
                <w:sz w:val="17"/>
                <w:szCs w:val="17"/>
              </w:rPr>
              <w:t>Pays-Bas</w:t>
            </w:r>
          </w:p>
        </w:tc>
        <w:tc>
          <w:tcPr>
            <w:tcW w:w="1134" w:type="dxa"/>
            <w:vAlign w:val="center"/>
          </w:tcPr>
          <w:p w14:paraId="09639BEF" w14:textId="0CEF6621"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Mar-Jun ‘23</w:t>
            </w:r>
          </w:p>
        </w:tc>
        <w:tc>
          <w:tcPr>
            <w:tcW w:w="7371" w:type="dxa"/>
            <w:vAlign w:val="center"/>
          </w:tcPr>
          <w:p w14:paraId="4D61E030" w14:textId="6E1D1346"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Chef de mission. </w:t>
            </w:r>
            <w:r w:rsidR="001A7E43" w:rsidRPr="00946C8B">
              <w:rPr>
                <w:rFonts w:cs="Tahoma"/>
                <w:sz w:val="17"/>
                <w:szCs w:val="17"/>
              </w:rPr>
              <w:t>Évaluation</w:t>
            </w:r>
            <w:r>
              <w:rPr>
                <w:rFonts w:cs="Tahoma"/>
                <w:sz w:val="17"/>
                <w:szCs w:val="17"/>
              </w:rPr>
              <w:t xml:space="preserve"> mi-parcours programme de renforcement au </w:t>
            </w:r>
            <w:r w:rsidR="001A7E43">
              <w:rPr>
                <w:rFonts w:cs="Tahoma"/>
                <w:sz w:val="17"/>
                <w:szCs w:val="17"/>
              </w:rPr>
              <w:t>accès</w:t>
            </w:r>
            <w:r>
              <w:rPr>
                <w:rFonts w:cs="Tahoma"/>
                <w:sz w:val="17"/>
                <w:szCs w:val="17"/>
              </w:rPr>
              <w:t xml:space="preserve"> de finance</w:t>
            </w:r>
            <w:r w:rsidR="001A7E43">
              <w:rPr>
                <w:rFonts w:cs="Tahoma"/>
                <w:sz w:val="17"/>
                <w:szCs w:val="17"/>
              </w:rPr>
              <w:t>ment agr</w:t>
            </w:r>
            <w:r>
              <w:rPr>
                <w:rFonts w:cs="Tahoma"/>
                <w:sz w:val="17"/>
                <w:szCs w:val="17"/>
              </w:rPr>
              <w:t>icole au Ghana.</w:t>
            </w:r>
          </w:p>
        </w:tc>
      </w:tr>
      <w:tr w:rsidR="007D0244" w:rsidRPr="00946C8B" w14:paraId="027F26D1" w14:textId="77777777" w:rsidTr="00DC2947">
        <w:trPr>
          <w:cantSplit/>
        </w:trPr>
        <w:tc>
          <w:tcPr>
            <w:tcW w:w="1134" w:type="dxa"/>
            <w:vAlign w:val="center"/>
          </w:tcPr>
          <w:p w14:paraId="234DFAB1" w14:textId="303B295C"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Pays-Bas</w:t>
            </w:r>
          </w:p>
        </w:tc>
        <w:tc>
          <w:tcPr>
            <w:tcW w:w="1134" w:type="dxa"/>
            <w:vAlign w:val="center"/>
          </w:tcPr>
          <w:p w14:paraId="0197117A" w14:textId="77F806C4"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Août ’21 - Mar ‘22</w:t>
            </w:r>
          </w:p>
        </w:tc>
        <w:tc>
          <w:tcPr>
            <w:tcW w:w="7371" w:type="dxa"/>
            <w:vAlign w:val="center"/>
          </w:tcPr>
          <w:p w14:paraId="1B861923" w14:textId="6A1CB9EC"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Expert financier. </w:t>
            </w:r>
            <w:r w:rsidRPr="00946C8B">
              <w:rPr>
                <w:rFonts w:cs="Tahoma"/>
                <w:sz w:val="17"/>
                <w:szCs w:val="17"/>
              </w:rPr>
              <w:t>Évaluation d</w:t>
            </w:r>
            <w:r>
              <w:rPr>
                <w:rFonts w:cs="Tahoma"/>
                <w:sz w:val="17"/>
                <w:szCs w:val="17"/>
              </w:rPr>
              <w:t>es programmes sécurité alimentaire des Pays</w:t>
            </w:r>
            <w:r w:rsidR="001A4204">
              <w:rPr>
                <w:rFonts w:cs="Tahoma"/>
                <w:sz w:val="17"/>
                <w:szCs w:val="17"/>
              </w:rPr>
              <w:t>-</w:t>
            </w:r>
            <w:r>
              <w:rPr>
                <w:rFonts w:cs="Tahoma"/>
                <w:sz w:val="17"/>
                <w:szCs w:val="17"/>
              </w:rPr>
              <w:t xml:space="preserve">Bas en Afrique de l’Ouest (coco et huile de palme, Gaina, Côte d’Ivoire, Liberia, Sierra Leone) </w:t>
            </w:r>
          </w:p>
        </w:tc>
      </w:tr>
      <w:tr w:rsidR="007D0244" w:rsidRPr="00946C8B" w14:paraId="2FEBF299" w14:textId="77777777" w:rsidTr="00DC2947">
        <w:trPr>
          <w:cantSplit/>
        </w:trPr>
        <w:tc>
          <w:tcPr>
            <w:tcW w:w="1134" w:type="dxa"/>
            <w:vAlign w:val="center"/>
          </w:tcPr>
          <w:p w14:paraId="7ECF4422" w14:textId="59CE9E18"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Mozambique</w:t>
            </w:r>
          </w:p>
        </w:tc>
        <w:tc>
          <w:tcPr>
            <w:tcW w:w="1134" w:type="dxa"/>
            <w:vAlign w:val="center"/>
          </w:tcPr>
          <w:p w14:paraId="7075BD31" w14:textId="6737AE1A"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Août-Déc ‘21</w:t>
            </w:r>
          </w:p>
        </w:tc>
        <w:tc>
          <w:tcPr>
            <w:tcW w:w="7371" w:type="dxa"/>
            <w:vAlign w:val="center"/>
          </w:tcPr>
          <w:p w14:paraId="6FE7EFEB" w14:textId="2C05A1EB"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Expert financier. Scoping pour programmes allemands en PSD en FSD au Mozambique</w:t>
            </w:r>
          </w:p>
        </w:tc>
      </w:tr>
      <w:tr w:rsidR="007D0244" w:rsidRPr="00946C8B" w14:paraId="5328E816" w14:textId="77777777" w:rsidTr="00DC2947">
        <w:trPr>
          <w:cantSplit/>
        </w:trPr>
        <w:tc>
          <w:tcPr>
            <w:tcW w:w="1134" w:type="dxa"/>
            <w:vAlign w:val="center"/>
          </w:tcPr>
          <w:p w14:paraId="3F3DAEA1" w14:textId="630B32E4"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Pays-Bas</w:t>
            </w:r>
          </w:p>
        </w:tc>
        <w:tc>
          <w:tcPr>
            <w:tcW w:w="1134" w:type="dxa"/>
            <w:vAlign w:val="center"/>
          </w:tcPr>
          <w:p w14:paraId="3C61289C" w14:textId="0057B530"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Mai ’20 – Aout ‘20</w:t>
            </w:r>
          </w:p>
        </w:tc>
        <w:tc>
          <w:tcPr>
            <w:tcW w:w="7371" w:type="dxa"/>
            <w:vAlign w:val="center"/>
          </w:tcPr>
          <w:p w14:paraId="765FC581" w14:textId="07C2260B"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Expert financier. </w:t>
            </w:r>
            <w:r w:rsidRPr="00946C8B">
              <w:rPr>
                <w:rFonts w:cs="Tahoma"/>
                <w:sz w:val="17"/>
                <w:szCs w:val="17"/>
              </w:rPr>
              <w:t>Évaluation du</w:t>
            </w:r>
            <w:r>
              <w:rPr>
                <w:rFonts w:cs="Tahoma"/>
                <w:sz w:val="17"/>
                <w:szCs w:val="17"/>
              </w:rPr>
              <w:t xml:space="preserve"> programme FMO-MASSIF</w:t>
            </w:r>
            <w:r w:rsidRPr="00946C8B">
              <w:rPr>
                <w:rFonts w:cs="Tahoma"/>
                <w:sz w:val="17"/>
                <w:szCs w:val="17"/>
              </w:rPr>
              <w:t xml:space="preserve"> (investissement dans les PME via fon</w:t>
            </w:r>
            <w:r>
              <w:rPr>
                <w:rFonts w:cs="Tahoma"/>
                <w:sz w:val="17"/>
                <w:szCs w:val="17"/>
              </w:rPr>
              <w:t>ds d’investissement, Banques, IMFs)</w:t>
            </w:r>
          </w:p>
        </w:tc>
      </w:tr>
      <w:tr w:rsidR="007D0244" w:rsidRPr="00946C8B" w14:paraId="5C7F8032" w14:textId="77777777" w:rsidTr="00DC2947">
        <w:trPr>
          <w:cantSplit/>
        </w:trPr>
        <w:tc>
          <w:tcPr>
            <w:tcW w:w="1134" w:type="dxa"/>
            <w:vAlign w:val="center"/>
          </w:tcPr>
          <w:p w14:paraId="1D1C9F6A" w14:textId="69123DD4"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Pays-Bas, Kenya</w:t>
            </w:r>
          </w:p>
        </w:tc>
        <w:tc>
          <w:tcPr>
            <w:tcW w:w="1134" w:type="dxa"/>
            <w:vAlign w:val="center"/>
          </w:tcPr>
          <w:p w14:paraId="6E1C5815" w14:textId="6C58F90F"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Juil ’18 – Mai ‘20</w:t>
            </w:r>
          </w:p>
        </w:tc>
        <w:tc>
          <w:tcPr>
            <w:tcW w:w="7371" w:type="dxa"/>
            <w:vAlign w:val="center"/>
          </w:tcPr>
          <w:p w14:paraId="506C0EC5" w14:textId="1B017E8A" w:rsidR="007D0244" w:rsidRPr="00946C8B"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 xml:space="preserve">Expert financier. </w:t>
            </w:r>
            <w:r w:rsidRPr="00946C8B">
              <w:rPr>
                <w:rFonts w:cs="Tahoma"/>
                <w:sz w:val="17"/>
                <w:szCs w:val="17"/>
              </w:rPr>
              <w:t>Évaluation du Dutch Good Growth Fund (investissement dans les PME via fon</w:t>
            </w:r>
            <w:r>
              <w:rPr>
                <w:rFonts w:cs="Tahoma"/>
                <w:sz w:val="17"/>
                <w:szCs w:val="17"/>
              </w:rPr>
              <w:t>ds d’investissement, co-investissement, financement du commerce)</w:t>
            </w:r>
          </w:p>
        </w:tc>
      </w:tr>
      <w:tr w:rsidR="007D0244" w:rsidRPr="004969CC" w14:paraId="15F80357" w14:textId="77777777" w:rsidTr="00DC2947">
        <w:trPr>
          <w:cantSplit/>
        </w:trPr>
        <w:tc>
          <w:tcPr>
            <w:tcW w:w="1134" w:type="dxa"/>
            <w:vAlign w:val="center"/>
          </w:tcPr>
          <w:p w14:paraId="5736CFA5" w14:textId="706541E5"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Burundi</w:t>
            </w:r>
          </w:p>
        </w:tc>
        <w:tc>
          <w:tcPr>
            <w:tcW w:w="1134" w:type="dxa"/>
            <w:vAlign w:val="center"/>
          </w:tcPr>
          <w:p w14:paraId="6CC8C31B" w14:textId="65EA6CE9"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Juil ‘19</w:t>
            </w:r>
          </w:p>
        </w:tc>
        <w:tc>
          <w:tcPr>
            <w:tcW w:w="7371" w:type="dxa"/>
            <w:vAlign w:val="center"/>
          </w:tcPr>
          <w:p w14:paraId="6CF1DEAA" w14:textId="0FA43D28"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w:t>
            </w:r>
            <w:r>
              <w:rPr>
                <w:rFonts w:cs="Tahoma"/>
                <w:sz w:val="17"/>
                <w:szCs w:val="17"/>
              </w:rPr>
              <w:t xml:space="preserve"> Étude accès à la finance agriculture, cadre développement des filières.</w:t>
            </w:r>
          </w:p>
        </w:tc>
      </w:tr>
      <w:tr w:rsidR="007D0244" w:rsidRPr="004969CC" w14:paraId="43220B91" w14:textId="77777777" w:rsidTr="00DC2947">
        <w:trPr>
          <w:cantSplit/>
        </w:trPr>
        <w:tc>
          <w:tcPr>
            <w:tcW w:w="1134" w:type="dxa"/>
            <w:vAlign w:val="center"/>
          </w:tcPr>
          <w:p w14:paraId="350C8AC0" w14:textId="0DA5A205"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Pays-Bas</w:t>
            </w:r>
          </w:p>
        </w:tc>
        <w:tc>
          <w:tcPr>
            <w:tcW w:w="1134" w:type="dxa"/>
            <w:vAlign w:val="center"/>
          </w:tcPr>
          <w:p w14:paraId="79B8E656" w14:textId="2CB063E1"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Août ’17 -</w:t>
            </w:r>
          </w:p>
          <w:p w14:paraId="3D33B9FC" w14:textId="5E9CC3D9"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Juin ‘18</w:t>
            </w:r>
          </w:p>
        </w:tc>
        <w:tc>
          <w:tcPr>
            <w:tcW w:w="7371" w:type="dxa"/>
            <w:vAlign w:val="center"/>
          </w:tcPr>
          <w:p w14:paraId="0472CCA8" w14:textId="77C8140D"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w:t>
            </w:r>
            <w:r>
              <w:rPr>
                <w:rFonts w:cs="Tahoma"/>
                <w:sz w:val="17"/>
                <w:szCs w:val="17"/>
              </w:rPr>
              <w:t xml:space="preserve"> Recherche de capital au risque des PME du secteur agro-alimentaire en Afrique. Études de cas au Kenya, Tanzanie, Zambie et Mali. Base de données de fonds d’investissement mise à nouveau inclus l’Asie sud-est.</w:t>
            </w:r>
          </w:p>
        </w:tc>
      </w:tr>
      <w:tr w:rsidR="007D0244" w:rsidRPr="004969CC" w14:paraId="4CADFE1F" w14:textId="77777777" w:rsidTr="00DC2947">
        <w:trPr>
          <w:cantSplit/>
        </w:trPr>
        <w:tc>
          <w:tcPr>
            <w:tcW w:w="1134" w:type="dxa"/>
            <w:vAlign w:val="center"/>
          </w:tcPr>
          <w:p w14:paraId="4AB2294A" w14:textId="77A0E4AE"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Cambodge</w:t>
            </w:r>
          </w:p>
        </w:tc>
        <w:tc>
          <w:tcPr>
            <w:tcW w:w="1134" w:type="dxa"/>
            <w:vAlign w:val="center"/>
          </w:tcPr>
          <w:p w14:paraId="2FE6CC22" w14:textId="34E73FCB"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 xml:space="preserve">Juin ’16 – </w:t>
            </w:r>
            <w:r>
              <w:rPr>
                <w:rFonts w:cs="Tahoma"/>
                <w:sz w:val="17"/>
                <w:szCs w:val="17"/>
              </w:rPr>
              <w:t>Déc ‘19</w:t>
            </w:r>
          </w:p>
        </w:tc>
        <w:tc>
          <w:tcPr>
            <w:tcW w:w="7371" w:type="dxa"/>
            <w:vAlign w:val="center"/>
          </w:tcPr>
          <w:p w14:paraId="4431FC6F" w14:textId="4553009A"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 xml:space="preserve">Chef de mission. Évaluation de l’impact des investissements du Dutch Good Growth Fund en </w:t>
            </w:r>
            <w:r>
              <w:rPr>
                <w:rFonts w:cs="Tahoma"/>
                <w:sz w:val="17"/>
                <w:szCs w:val="17"/>
              </w:rPr>
              <w:t>Myanmar, Cambodge, Lao, Ghana et Cote d’Ivoire. Baseline (2017) et Endline (2019)</w:t>
            </w:r>
          </w:p>
        </w:tc>
      </w:tr>
      <w:tr w:rsidR="007D0244" w:rsidRPr="00FF60EE" w14:paraId="48FEDF21" w14:textId="77777777" w:rsidTr="00DC2947">
        <w:trPr>
          <w:cantSplit/>
        </w:trPr>
        <w:tc>
          <w:tcPr>
            <w:tcW w:w="1134" w:type="dxa"/>
            <w:vAlign w:val="center"/>
          </w:tcPr>
          <w:p w14:paraId="48FEDF1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Mondial</w:t>
            </w:r>
          </w:p>
        </w:tc>
        <w:tc>
          <w:tcPr>
            <w:tcW w:w="1134" w:type="dxa"/>
            <w:vAlign w:val="center"/>
          </w:tcPr>
          <w:p w14:paraId="48FEDF1F" w14:textId="0DE3621D"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Août</w:t>
            </w:r>
            <w:r w:rsidRPr="004969CC">
              <w:rPr>
                <w:rFonts w:cs="Tahoma"/>
                <w:sz w:val="17"/>
                <w:szCs w:val="17"/>
              </w:rPr>
              <w:t xml:space="preserve"> -Oct ‘14</w:t>
            </w:r>
          </w:p>
        </w:tc>
        <w:tc>
          <w:tcPr>
            <w:tcW w:w="7371" w:type="dxa"/>
            <w:vAlign w:val="center"/>
          </w:tcPr>
          <w:p w14:paraId="48FEDF2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Programme Agricole Mondial de Sécurité Alimentaire (GAFSP) – formulation des options pour investir de manière plus efficace dans la petite agriculture</w:t>
            </w:r>
          </w:p>
        </w:tc>
      </w:tr>
      <w:tr w:rsidR="007D0244" w:rsidRPr="00FF60EE" w14:paraId="48FEDF25" w14:textId="77777777" w:rsidTr="00DC2947">
        <w:trPr>
          <w:cantSplit/>
        </w:trPr>
        <w:tc>
          <w:tcPr>
            <w:tcW w:w="1134" w:type="dxa"/>
            <w:vAlign w:val="center"/>
          </w:tcPr>
          <w:p w14:paraId="48FEDF2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MENA</w:t>
            </w:r>
          </w:p>
        </w:tc>
        <w:tc>
          <w:tcPr>
            <w:tcW w:w="1134" w:type="dxa"/>
            <w:vAlign w:val="center"/>
          </w:tcPr>
          <w:p w14:paraId="48FEDF2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Jan-Sep ‘14</w:t>
            </w:r>
          </w:p>
        </w:tc>
        <w:tc>
          <w:tcPr>
            <w:tcW w:w="7371" w:type="dxa"/>
            <w:vAlign w:val="center"/>
          </w:tcPr>
          <w:p w14:paraId="48FEDF24" w14:textId="03BBD0BC"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Évaluation des services de conseil de la SFI pour la région MENA</w:t>
            </w:r>
          </w:p>
        </w:tc>
      </w:tr>
      <w:tr w:rsidR="007D0244" w:rsidRPr="00FF60EE" w14:paraId="48FEDF29" w14:textId="77777777" w:rsidTr="00DC2947">
        <w:trPr>
          <w:cantSplit/>
        </w:trPr>
        <w:tc>
          <w:tcPr>
            <w:tcW w:w="1134" w:type="dxa"/>
            <w:vAlign w:val="center"/>
          </w:tcPr>
          <w:p w14:paraId="48FEDF2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Burundi</w:t>
            </w:r>
          </w:p>
        </w:tc>
        <w:tc>
          <w:tcPr>
            <w:tcW w:w="1134" w:type="dxa"/>
            <w:vAlign w:val="center"/>
          </w:tcPr>
          <w:p w14:paraId="48FEDF2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Nov-Déc ‘13</w:t>
            </w:r>
          </w:p>
        </w:tc>
        <w:tc>
          <w:tcPr>
            <w:tcW w:w="7371" w:type="dxa"/>
            <w:vAlign w:val="center"/>
          </w:tcPr>
          <w:p w14:paraId="48FEDF2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Formulation de la 3</w:t>
            </w:r>
            <w:r w:rsidRPr="004969CC">
              <w:rPr>
                <w:rFonts w:cs="Tahoma"/>
                <w:sz w:val="17"/>
                <w:szCs w:val="17"/>
                <w:vertAlign w:val="superscript"/>
              </w:rPr>
              <w:t>eme</w:t>
            </w:r>
            <w:r w:rsidRPr="004969CC">
              <w:rPr>
                <w:rFonts w:cs="Tahoma"/>
                <w:sz w:val="17"/>
                <w:szCs w:val="17"/>
              </w:rPr>
              <w:t xml:space="preserve"> phase du programme de développement de la microfinance</w:t>
            </w:r>
          </w:p>
        </w:tc>
      </w:tr>
      <w:tr w:rsidR="007D0244" w:rsidRPr="00FF60EE" w14:paraId="48FEDF2D" w14:textId="77777777" w:rsidTr="00DC2947">
        <w:trPr>
          <w:cantSplit/>
        </w:trPr>
        <w:tc>
          <w:tcPr>
            <w:tcW w:w="1134" w:type="dxa"/>
            <w:vAlign w:val="center"/>
          </w:tcPr>
          <w:p w14:paraId="48FEDF2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Zambie</w:t>
            </w:r>
          </w:p>
        </w:tc>
        <w:tc>
          <w:tcPr>
            <w:tcW w:w="1134" w:type="dxa"/>
            <w:vAlign w:val="center"/>
          </w:tcPr>
          <w:p w14:paraId="48FEDF2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Oct-Nov ‘12</w:t>
            </w:r>
          </w:p>
        </w:tc>
        <w:tc>
          <w:tcPr>
            <w:tcW w:w="7371" w:type="dxa"/>
            <w:vAlign w:val="center"/>
          </w:tcPr>
          <w:p w14:paraId="48FEDF2C" w14:textId="5210250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Évaluateur. Évaluation du programme zambien de financement des agriculteurs émergents</w:t>
            </w:r>
          </w:p>
        </w:tc>
      </w:tr>
      <w:tr w:rsidR="007D0244" w:rsidRPr="00FF60EE" w14:paraId="48FEDF31" w14:textId="77777777" w:rsidTr="00DC2947">
        <w:trPr>
          <w:cantSplit/>
        </w:trPr>
        <w:tc>
          <w:tcPr>
            <w:tcW w:w="1134" w:type="dxa"/>
            <w:vAlign w:val="center"/>
          </w:tcPr>
          <w:p w14:paraId="48FEDF2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Burundi</w:t>
            </w:r>
          </w:p>
        </w:tc>
        <w:tc>
          <w:tcPr>
            <w:tcW w:w="1134" w:type="dxa"/>
            <w:vAlign w:val="center"/>
          </w:tcPr>
          <w:p w14:paraId="48FEDF2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Mar-Mai ’12</w:t>
            </w:r>
          </w:p>
        </w:tc>
        <w:tc>
          <w:tcPr>
            <w:tcW w:w="7371" w:type="dxa"/>
            <w:vAlign w:val="center"/>
          </w:tcPr>
          <w:p w14:paraId="48FEDF3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Formulation du programme de (micro)financement agricole PAIOSA (garanties des crédits agricoles, warrantage, assistance technique aux IMF, petites subventions) (2 missions)</w:t>
            </w:r>
          </w:p>
        </w:tc>
      </w:tr>
      <w:tr w:rsidR="007D0244" w:rsidRPr="00FF60EE" w14:paraId="48FEDF35" w14:textId="77777777" w:rsidTr="00DC2947">
        <w:trPr>
          <w:cantSplit/>
        </w:trPr>
        <w:tc>
          <w:tcPr>
            <w:tcW w:w="1134" w:type="dxa"/>
            <w:vAlign w:val="center"/>
          </w:tcPr>
          <w:p w14:paraId="48FEDF3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Mondial</w:t>
            </w:r>
          </w:p>
        </w:tc>
        <w:tc>
          <w:tcPr>
            <w:tcW w:w="1134" w:type="dxa"/>
            <w:vAlign w:val="center"/>
          </w:tcPr>
          <w:p w14:paraId="48FEDF3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 ’12-Jan ‘13</w:t>
            </w:r>
          </w:p>
        </w:tc>
        <w:tc>
          <w:tcPr>
            <w:tcW w:w="7371" w:type="dxa"/>
            <w:vAlign w:val="center"/>
          </w:tcPr>
          <w:p w14:paraId="48FEDF3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Fairtrade : développement de la stratégie et plan d’affaires pour le Global Producer Finance Unit (FLO-GPFU) (basé sur une étude de 6 filières dans 10 pays)</w:t>
            </w:r>
          </w:p>
        </w:tc>
      </w:tr>
      <w:tr w:rsidR="007D0244" w:rsidRPr="00FF60EE" w14:paraId="48FEDF3C" w14:textId="77777777" w:rsidTr="00DC2947">
        <w:trPr>
          <w:cantSplit/>
        </w:trPr>
        <w:tc>
          <w:tcPr>
            <w:tcW w:w="1134" w:type="dxa"/>
            <w:vAlign w:val="center"/>
          </w:tcPr>
          <w:p w14:paraId="48FEDF3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Soudan du Sud</w:t>
            </w:r>
          </w:p>
        </w:tc>
        <w:tc>
          <w:tcPr>
            <w:tcW w:w="1134" w:type="dxa"/>
            <w:vAlign w:val="center"/>
          </w:tcPr>
          <w:p w14:paraId="48FEDF37" w14:textId="423A93CC"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Mai ’11-</w:t>
            </w:r>
            <w:r>
              <w:rPr>
                <w:rFonts w:cs="Tahoma"/>
                <w:sz w:val="17"/>
                <w:szCs w:val="17"/>
              </w:rPr>
              <w:t>Juin en cours</w:t>
            </w:r>
          </w:p>
        </w:tc>
        <w:tc>
          <w:tcPr>
            <w:tcW w:w="7371" w:type="dxa"/>
            <w:vAlign w:val="center"/>
          </w:tcPr>
          <w:p w14:paraId="48FEDF3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 xml:space="preserve">Chef de mission. « Programme de Développement d’Affaires Agricoles » </w:t>
            </w:r>
          </w:p>
          <w:p w14:paraId="48FEDF39"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Formulation du programme (BDS, Financement, Fonds de Garantie)</w:t>
            </w:r>
          </w:p>
          <w:p w14:paraId="48FEDF3A"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Gestion de l’appel d’offres pour recrutement de l’AT</w:t>
            </w:r>
          </w:p>
          <w:p w14:paraId="48F6A1E0" w14:textId="77777777" w:rsidR="007D0244"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Suivi régulier</w:t>
            </w:r>
            <w:r>
              <w:rPr>
                <w:rFonts w:cs="Tahoma"/>
                <w:sz w:val="17"/>
                <w:szCs w:val="17"/>
              </w:rPr>
              <w:t xml:space="preserve"> (6</w:t>
            </w:r>
            <w:r w:rsidRPr="004969CC">
              <w:rPr>
                <w:rFonts w:cs="Tahoma"/>
                <w:sz w:val="17"/>
                <w:szCs w:val="17"/>
              </w:rPr>
              <w:t xml:space="preserve"> missions)</w:t>
            </w:r>
          </w:p>
          <w:p w14:paraId="4404249B" w14:textId="77777777" w:rsidR="007D0244"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Pr>
                <w:rFonts w:cs="Tahoma"/>
                <w:sz w:val="17"/>
                <w:szCs w:val="17"/>
              </w:rPr>
              <w:t>Formulation de 2eme phase du programme (2018-2022)</w:t>
            </w:r>
          </w:p>
          <w:p w14:paraId="48FEDF3B" w14:textId="66EBC0B2"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Suivi régulier</w:t>
            </w:r>
            <w:r>
              <w:rPr>
                <w:rFonts w:cs="Tahoma"/>
                <w:sz w:val="17"/>
                <w:szCs w:val="17"/>
              </w:rPr>
              <w:t xml:space="preserve"> 2eme phase (</w:t>
            </w:r>
            <w:r w:rsidR="008E1094">
              <w:rPr>
                <w:rFonts w:cs="Tahoma"/>
                <w:sz w:val="17"/>
                <w:szCs w:val="17"/>
              </w:rPr>
              <w:t>3</w:t>
            </w:r>
            <w:r w:rsidRPr="004969CC">
              <w:rPr>
                <w:rFonts w:cs="Tahoma"/>
                <w:sz w:val="17"/>
                <w:szCs w:val="17"/>
              </w:rPr>
              <w:t xml:space="preserve"> mission</w:t>
            </w:r>
            <w:r w:rsidR="008E1094">
              <w:rPr>
                <w:rFonts w:cs="Tahoma"/>
                <w:sz w:val="17"/>
                <w:szCs w:val="17"/>
              </w:rPr>
              <w:t>s</w:t>
            </w:r>
            <w:r w:rsidRPr="004969CC">
              <w:rPr>
                <w:rFonts w:cs="Tahoma"/>
                <w:sz w:val="17"/>
                <w:szCs w:val="17"/>
              </w:rPr>
              <w:t>)</w:t>
            </w:r>
          </w:p>
        </w:tc>
      </w:tr>
      <w:tr w:rsidR="007D0244" w:rsidRPr="00FF60EE" w14:paraId="48FEDF40" w14:textId="77777777" w:rsidTr="00DC2947">
        <w:trPr>
          <w:cantSplit/>
        </w:trPr>
        <w:tc>
          <w:tcPr>
            <w:tcW w:w="1134" w:type="dxa"/>
            <w:vAlign w:val="center"/>
          </w:tcPr>
          <w:p w14:paraId="48FEDF3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Mondial</w:t>
            </w:r>
          </w:p>
        </w:tc>
        <w:tc>
          <w:tcPr>
            <w:tcW w:w="1134" w:type="dxa"/>
            <w:vAlign w:val="center"/>
          </w:tcPr>
          <w:p w14:paraId="48FEDF3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Mars ’11-Oct ‘12</w:t>
            </w:r>
          </w:p>
        </w:tc>
        <w:tc>
          <w:tcPr>
            <w:tcW w:w="7371" w:type="dxa"/>
            <w:vAlign w:val="center"/>
          </w:tcPr>
          <w:p w14:paraId="48FEDF3F" w14:textId="689C93D0"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Étude du financement agricole. Étude comparative des innovations en financement agricole au Cambodge, Mali, Sénégal, Tanzanie, Thaïlande, et Tunisie (publication)</w:t>
            </w:r>
          </w:p>
        </w:tc>
      </w:tr>
      <w:tr w:rsidR="007D0244" w:rsidRPr="00FF60EE" w14:paraId="48FEDF44" w14:textId="77777777" w:rsidTr="00DC2947">
        <w:trPr>
          <w:cantSplit/>
        </w:trPr>
        <w:tc>
          <w:tcPr>
            <w:tcW w:w="1134" w:type="dxa"/>
            <w:vAlign w:val="center"/>
          </w:tcPr>
          <w:p w14:paraId="48FEDF41" w14:textId="65E51AA2"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Éthiopie</w:t>
            </w:r>
          </w:p>
        </w:tc>
        <w:tc>
          <w:tcPr>
            <w:tcW w:w="1134" w:type="dxa"/>
            <w:vAlign w:val="center"/>
          </w:tcPr>
          <w:p w14:paraId="48FEDF4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’11, Sept ‘12</w:t>
            </w:r>
          </w:p>
        </w:tc>
        <w:tc>
          <w:tcPr>
            <w:tcW w:w="7371" w:type="dxa"/>
            <w:vAlign w:val="center"/>
          </w:tcPr>
          <w:p w14:paraId="48FEDF4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Formulation d’un programme de développement de la filière d’apiculture, y compris l’accès au financement pour les producteurs et les partenaires de la filière</w:t>
            </w:r>
          </w:p>
        </w:tc>
      </w:tr>
      <w:tr w:rsidR="007D0244" w:rsidRPr="00FF60EE" w14:paraId="48FEDF48" w14:textId="77777777" w:rsidTr="00DC2947">
        <w:trPr>
          <w:cantSplit/>
        </w:trPr>
        <w:tc>
          <w:tcPr>
            <w:tcW w:w="1134" w:type="dxa"/>
            <w:vAlign w:val="center"/>
          </w:tcPr>
          <w:p w14:paraId="48FEDF45" w14:textId="0796C089"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Éthiopie</w:t>
            </w:r>
          </w:p>
        </w:tc>
        <w:tc>
          <w:tcPr>
            <w:tcW w:w="1134" w:type="dxa"/>
            <w:vAlign w:val="center"/>
          </w:tcPr>
          <w:p w14:paraId="48FEDF4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Fév ‘11</w:t>
            </w:r>
          </w:p>
        </w:tc>
        <w:tc>
          <w:tcPr>
            <w:tcW w:w="7371" w:type="dxa"/>
            <w:vAlign w:val="center"/>
          </w:tcPr>
          <w:p w14:paraId="48FEDF4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Formulation d’un programme en appui des femmes entrepreneurs avec potentiel de croissance (développement des marchés, appui direct, financement)</w:t>
            </w:r>
          </w:p>
        </w:tc>
      </w:tr>
      <w:tr w:rsidR="007D0244" w:rsidRPr="00FF60EE" w14:paraId="48FEDF4C" w14:textId="77777777" w:rsidTr="00DC2947">
        <w:trPr>
          <w:cantSplit/>
        </w:trPr>
        <w:tc>
          <w:tcPr>
            <w:tcW w:w="1134" w:type="dxa"/>
            <w:vAlign w:val="center"/>
          </w:tcPr>
          <w:p w14:paraId="48FEDF4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Balkans</w:t>
            </w:r>
          </w:p>
        </w:tc>
        <w:tc>
          <w:tcPr>
            <w:tcW w:w="1134" w:type="dxa"/>
            <w:vAlign w:val="center"/>
          </w:tcPr>
          <w:p w14:paraId="48FEDF4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’09-Mar ‘10</w:t>
            </w:r>
          </w:p>
        </w:tc>
        <w:tc>
          <w:tcPr>
            <w:tcW w:w="7371" w:type="dxa"/>
            <w:vAlign w:val="center"/>
          </w:tcPr>
          <w:p w14:paraId="48FEDF4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Analyse de l’impact aux emprunteurs finaux des crédits agricoles en Moldavie, Kosovo et Albanie (banques et IMF). Sondage par questionnaire de 660 clients. (publication)</w:t>
            </w:r>
          </w:p>
        </w:tc>
      </w:tr>
      <w:tr w:rsidR="007D0244" w:rsidRPr="00FF60EE" w14:paraId="48FEDF53" w14:textId="77777777" w:rsidTr="00DC2947">
        <w:trPr>
          <w:cantSplit/>
        </w:trPr>
        <w:tc>
          <w:tcPr>
            <w:tcW w:w="1134" w:type="dxa"/>
            <w:vAlign w:val="center"/>
          </w:tcPr>
          <w:p w14:paraId="48FEDF4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lastRenderedPageBreak/>
              <w:t>Rwanda</w:t>
            </w:r>
          </w:p>
        </w:tc>
        <w:tc>
          <w:tcPr>
            <w:tcW w:w="1134" w:type="dxa"/>
            <w:vAlign w:val="center"/>
          </w:tcPr>
          <w:p w14:paraId="48FEDF4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Fév ’09-Jan ‘11</w:t>
            </w:r>
          </w:p>
        </w:tc>
        <w:tc>
          <w:tcPr>
            <w:tcW w:w="7371" w:type="dxa"/>
            <w:vAlign w:val="center"/>
          </w:tcPr>
          <w:p w14:paraId="48FEDF4F"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Expert en gestion des risques dans deux banques : BRD et BCR (9 missions)</w:t>
            </w:r>
          </w:p>
          <w:p w14:paraId="48FEDF50"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Développement d’une méthodologie de notation du risque des crédits (PME, agriculture)</w:t>
            </w:r>
          </w:p>
          <w:p w14:paraId="48FEDF51"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Gestion des risques financiers et risques de bilan (taux d’intérêt, taux de change, risque de liquidité), et optimisation de la structure financière (types de monnaies, types d’intérêt)</w:t>
            </w:r>
          </w:p>
          <w:p w14:paraId="48FEDF52"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 xml:space="preserve">Formation en gestion des risques </w:t>
            </w:r>
          </w:p>
        </w:tc>
      </w:tr>
      <w:tr w:rsidR="007D0244" w:rsidRPr="00FF60EE" w14:paraId="48FEDF57" w14:textId="77777777" w:rsidTr="00DC2947">
        <w:trPr>
          <w:cantSplit/>
        </w:trPr>
        <w:tc>
          <w:tcPr>
            <w:tcW w:w="1134" w:type="dxa"/>
            <w:vAlign w:val="center"/>
          </w:tcPr>
          <w:p w14:paraId="48FEDF54" w14:textId="77777777" w:rsidR="007D0244" w:rsidRPr="004969CC" w:rsidRDefault="007D0244" w:rsidP="007D0244">
            <w:pPr>
              <w:widowControl/>
              <w:tabs>
                <w:tab w:val="left" w:pos="-1440"/>
                <w:tab w:val="left" w:pos="-720"/>
                <w:tab w:val="left" w:pos="0"/>
                <w:tab w:val="left" w:pos="340"/>
                <w:tab w:val="left" w:pos="1032"/>
              </w:tabs>
              <w:spacing w:after="14"/>
              <w:rPr>
                <w:rFonts w:cs="Tahoma"/>
                <w:sz w:val="17"/>
                <w:szCs w:val="17"/>
              </w:rPr>
            </w:pPr>
            <w:r w:rsidRPr="004969CC">
              <w:rPr>
                <w:rFonts w:cs="Tahoma"/>
                <w:sz w:val="17"/>
                <w:szCs w:val="17"/>
              </w:rPr>
              <w:t>Golfe, Asie</w:t>
            </w:r>
          </w:p>
        </w:tc>
        <w:tc>
          <w:tcPr>
            <w:tcW w:w="1134" w:type="dxa"/>
            <w:vAlign w:val="center"/>
          </w:tcPr>
          <w:p w14:paraId="48FEDF5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 ’08 - Apr‘10</w:t>
            </w:r>
          </w:p>
        </w:tc>
        <w:tc>
          <w:tcPr>
            <w:tcW w:w="7371" w:type="dxa"/>
            <w:vAlign w:val="center"/>
          </w:tcPr>
          <w:p w14:paraId="48FEDF5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Formation en financement des PME et gestion des risques (cinq cours à Dubaï, Riyad (2x), Bahreïn, et Malaisie)</w:t>
            </w:r>
          </w:p>
        </w:tc>
      </w:tr>
      <w:tr w:rsidR="007D0244" w:rsidRPr="00FF60EE" w14:paraId="48FEDF5B" w14:textId="77777777" w:rsidTr="00DC2947">
        <w:trPr>
          <w:cantSplit/>
        </w:trPr>
        <w:tc>
          <w:tcPr>
            <w:tcW w:w="1134" w:type="dxa"/>
            <w:vAlign w:val="center"/>
          </w:tcPr>
          <w:p w14:paraId="48FEDF58" w14:textId="77777777" w:rsidR="007D0244" w:rsidRPr="004969CC" w:rsidRDefault="007D0244" w:rsidP="007D0244">
            <w:pPr>
              <w:widowControl/>
              <w:tabs>
                <w:tab w:val="left" w:pos="-1440"/>
                <w:tab w:val="left" w:pos="-720"/>
                <w:tab w:val="left" w:pos="0"/>
                <w:tab w:val="left" w:pos="340"/>
                <w:tab w:val="left" w:pos="1032"/>
              </w:tabs>
              <w:spacing w:after="14"/>
              <w:rPr>
                <w:rFonts w:cs="Tahoma"/>
                <w:sz w:val="17"/>
                <w:szCs w:val="17"/>
              </w:rPr>
            </w:pPr>
            <w:r w:rsidRPr="004969CC">
              <w:rPr>
                <w:rFonts w:cs="Tahoma"/>
                <w:sz w:val="17"/>
                <w:szCs w:val="17"/>
              </w:rPr>
              <w:t>Ghana</w:t>
            </w:r>
          </w:p>
        </w:tc>
        <w:tc>
          <w:tcPr>
            <w:tcW w:w="1134" w:type="dxa"/>
            <w:vAlign w:val="center"/>
          </w:tcPr>
          <w:p w14:paraId="48FEDF5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Oct ‘08</w:t>
            </w:r>
          </w:p>
        </w:tc>
        <w:tc>
          <w:tcPr>
            <w:tcW w:w="7371" w:type="dxa"/>
            <w:vAlign w:val="center"/>
          </w:tcPr>
          <w:p w14:paraId="48FEDF5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Formation des conseillers d’affaires et banquiers en financement des PME</w:t>
            </w:r>
          </w:p>
        </w:tc>
      </w:tr>
      <w:tr w:rsidR="007D0244" w:rsidRPr="00FF60EE" w14:paraId="48FEDF62" w14:textId="77777777" w:rsidTr="00DC2947">
        <w:trPr>
          <w:cantSplit/>
        </w:trPr>
        <w:tc>
          <w:tcPr>
            <w:tcW w:w="1134" w:type="dxa"/>
            <w:vAlign w:val="center"/>
          </w:tcPr>
          <w:p w14:paraId="48FEDF5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Burundi</w:t>
            </w:r>
          </w:p>
        </w:tc>
        <w:tc>
          <w:tcPr>
            <w:tcW w:w="1134" w:type="dxa"/>
            <w:vAlign w:val="center"/>
          </w:tcPr>
          <w:p w14:paraId="48FEDF5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 ’06-Jan ‘09</w:t>
            </w:r>
          </w:p>
        </w:tc>
        <w:tc>
          <w:tcPr>
            <w:tcW w:w="7371" w:type="dxa"/>
            <w:vAlign w:val="center"/>
          </w:tcPr>
          <w:p w14:paraId="48FEDF5E"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Expert financier.</w:t>
            </w:r>
          </w:p>
          <w:p w14:paraId="48FEDF5F"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Formulation du programme de réhabilitation du secteur financier et de la microfinance au Burundi. Appel d’offres pour sélectionner le gestionnaire du programme (2 missions)</w:t>
            </w:r>
          </w:p>
          <w:p w14:paraId="48FEDF60"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Suivi du programme de réhabilitation du secteur financier (subventions pour le secteur de la micro finance, crédit PME, et refinancement des IMF) (6 missions de suivi)</w:t>
            </w:r>
          </w:p>
          <w:p w14:paraId="48FEDF61"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Formulation de la 2</w:t>
            </w:r>
            <w:r w:rsidRPr="004969CC">
              <w:rPr>
                <w:rFonts w:cs="Tahoma"/>
                <w:sz w:val="17"/>
                <w:szCs w:val="17"/>
                <w:vertAlign w:val="superscript"/>
              </w:rPr>
              <w:t>eme</w:t>
            </w:r>
            <w:r w:rsidRPr="004969CC">
              <w:rPr>
                <w:rFonts w:cs="Tahoma"/>
                <w:sz w:val="17"/>
                <w:szCs w:val="17"/>
              </w:rPr>
              <w:t xml:space="preserve"> phase du programme (1 mission)</w:t>
            </w:r>
          </w:p>
        </w:tc>
      </w:tr>
      <w:tr w:rsidR="007D0244" w:rsidRPr="00FF60EE" w14:paraId="48FEDF66" w14:textId="77777777" w:rsidTr="00DC2947">
        <w:trPr>
          <w:cantSplit/>
        </w:trPr>
        <w:tc>
          <w:tcPr>
            <w:tcW w:w="1134" w:type="dxa"/>
            <w:vAlign w:val="center"/>
          </w:tcPr>
          <w:p w14:paraId="48FEDF6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Monténégro</w:t>
            </w:r>
          </w:p>
        </w:tc>
        <w:tc>
          <w:tcPr>
            <w:tcW w:w="1134" w:type="dxa"/>
            <w:vAlign w:val="center"/>
          </w:tcPr>
          <w:p w14:paraId="48FEDF6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Déc ‘04</w:t>
            </w:r>
          </w:p>
        </w:tc>
        <w:tc>
          <w:tcPr>
            <w:tcW w:w="7371" w:type="dxa"/>
            <w:vAlign w:val="center"/>
          </w:tcPr>
          <w:p w14:paraId="48FEDF65"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Revue d’une usine laitier et étude du financement de l’agriculture</w:t>
            </w:r>
          </w:p>
        </w:tc>
      </w:tr>
      <w:tr w:rsidR="007D0244" w:rsidRPr="00FF60EE" w14:paraId="48FEDF6A" w14:textId="77777777" w:rsidTr="00DC2947">
        <w:trPr>
          <w:cantSplit/>
        </w:trPr>
        <w:tc>
          <w:tcPr>
            <w:tcW w:w="1134" w:type="dxa"/>
            <w:vAlign w:val="center"/>
          </w:tcPr>
          <w:p w14:paraId="48FEDF6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Kenya</w:t>
            </w:r>
          </w:p>
        </w:tc>
        <w:tc>
          <w:tcPr>
            <w:tcW w:w="1134" w:type="dxa"/>
            <w:vAlign w:val="center"/>
          </w:tcPr>
          <w:p w14:paraId="48FEDF6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Mar-Mai ‘04</w:t>
            </w:r>
          </w:p>
        </w:tc>
        <w:tc>
          <w:tcPr>
            <w:tcW w:w="7371" w:type="dxa"/>
            <w:vAlign w:val="center"/>
          </w:tcPr>
          <w:p w14:paraId="48FEDF69"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Formulation d’un projet d’appui au financement des PME et la microfinance</w:t>
            </w:r>
          </w:p>
        </w:tc>
      </w:tr>
      <w:tr w:rsidR="007D0244" w:rsidRPr="00FF60EE" w14:paraId="48FEDF6E" w14:textId="77777777" w:rsidTr="00DC2947">
        <w:trPr>
          <w:cantSplit/>
        </w:trPr>
        <w:tc>
          <w:tcPr>
            <w:tcW w:w="1134" w:type="dxa"/>
            <w:vAlign w:val="center"/>
          </w:tcPr>
          <w:p w14:paraId="48FEDF6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Kosovo</w:t>
            </w:r>
          </w:p>
        </w:tc>
        <w:tc>
          <w:tcPr>
            <w:tcW w:w="1134" w:type="dxa"/>
            <w:vAlign w:val="center"/>
          </w:tcPr>
          <w:p w14:paraId="48FEDF6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‘03</w:t>
            </w:r>
          </w:p>
        </w:tc>
        <w:tc>
          <w:tcPr>
            <w:tcW w:w="7371" w:type="dxa"/>
            <w:vAlign w:val="center"/>
          </w:tcPr>
          <w:p w14:paraId="48FEDF6D" w14:textId="6CEC6A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en formation. Étude de faisabilité d’un centre de formation et d’une association bancaire. Préparation de TdR suivant la méthode PCM. Analyse besoins en formation</w:t>
            </w:r>
          </w:p>
        </w:tc>
      </w:tr>
      <w:tr w:rsidR="007D0244" w:rsidRPr="00FF60EE" w14:paraId="48FEDF75" w14:textId="77777777" w:rsidTr="00DC2947">
        <w:trPr>
          <w:cantSplit/>
        </w:trPr>
        <w:tc>
          <w:tcPr>
            <w:tcW w:w="1134" w:type="dxa"/>
            <w:vAlign w:val="center"/>
          </w:tcPr>
          <w:p w14:paraId="48FEDF6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Monténégro</w:t>
            </w:r>
          </w:p>
        </w:tc>
        <w:tc>
          <w:tcPr>
            <w:tcW w:w="1134" w:type="dxa"/>
            <w:vAlign w:val="center"/>
          </w:tcPr>
          <w:p w14:paraId="48FEDF7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‘01-Mai ‘02</w:t>
            </w:r>
          </w:p>
        </w:tc>
        <w:tc>
          <w:tcPr>
            <w:tcW w:w="7371" w:type="dxa"/>
            <w:vAlign w:val="center"/>
          </w:tcPr>
          <w:p w14:paraId="48FEDF71"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Expert financier. (3 missions)</w:t>
            </w:r>
          </w:p>
          <w:p w14:paraId="48FEDF72"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Développement d’un programme de leasing pour modernisation du secteur laitier (fermiers et laiteries - 1.000 pièces d’équipement pour les paysans et 7 installations industrielles)</w:t>
            </w:r>
          </w:p>
          <w:p w14:paraId="48FEDF73"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Sélection d’une banque pour gérer le programme de crédit-bail (leasing)</w:t>
            </w:r>
          </w:p>
          <w:p w14:paraId="48FEDF74"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Analyse de la capacité financière de 7 laiteries</w:t>
            </w:r>
          </w:p>
        </w:tc>
      </w:tr>
      <w:tr w:rsidR="007D0244" w:rsidRPr="00FF60EE" w14:paraId="48FEDF7C" w14:textId="77777777" w:rsidTr="00DC2947">
        <w:trPr>
          <w:cantSplit/>
        </w:trPr>
        <w:tc>
          <w:tcPr>
            <w:tcW w:w="1134" w:type="dxa"/>
            <w:vAlign w:val="center"/>
          </w:tcPr>
          <w:p w14:paraId="48FEDF7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Kirghizstan</w:t>
            </w:r>
          </w:p>
        </w:tc>
        <w:tc>
          <w:tcPr>
            <w:tcW w:w="1134" w:type="dxa"/>
            <w:vAlign w:val="center"/>
          </w:tcPr>
          <w:p w14:paraId="48FEDF7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Août ‘01-Juin ‘02</w:t>
            </w:r>
          </w:p>
        </w:tc>
        <w:tc>
          <w:tcPr>
            <w:tcW w:w="7371" w:type="dxa"/>
            <w:vAlign w:val="center"/>
          </w:tcPr>
          <w:p w14:paraId="48FEDF78"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Analyste financier. Ligne de crédit rural BAD (3 missions)</w:t>
            </w:r>
          </w:p>
          <w:p w14:paraId="48FEDF79"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Assistance au « Kyrgyz Agricultural Finance Corporation » en formulation et évaluation des demandes de crédit  pour l’agriculture et les industries agro-alimentaires</w:t>
            </w:r>
          </w:p>
          <w:p w14:paraId="48FEDF7A"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Développement d’un modèle de projection financière et de structuration de crédit</w:t>
            </w:r>
          </w:p>
          <w:p w14:paraId="48FEDF7B"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chargés de crédit en analyse de crédit et évaluation des risques</w:t>
            </w:r>
          </w:p>
        </w:tc>
      </w:tr>
      <w:tr w:rsidR="007D0244" w:rsidRPr="00FF60EE" w14:paraId="48FEDF83" w14:textId="77777777" w:rsidTr="00DC2947">
        <w:trPr>
          <w:cantSplit/>
        </w:trPr>
        <w:tc>
          <w:tcPr>
            <w:tcW w:w="1134" w:type="dxa"/>
            <w:vAlign w:val="center"/>
          </w:tcPr>
          <w:p w14:paraId="48FEDF7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Kazakhstan</w:t>
            </w:r>
          </w:p>
        </w:tc>
        <w:tc>
          <w:tcPr>
            <w:tcW w:w="1134" w:type="dxa"/>
            <w:vAlign w:val="center"/>
          </w:tcPr>
          <w:p w14:paraId="48FEDF7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Août ‘00-Juil ‘02</w:t>
            </w:r>
          </w:p>
        </w:tc>
        <w:tc>
          <w:tcPr>
            <w:tcW w:w="7371" w:type="dxa"/>
            <w:vAlign w:val="center"/>
          </w:tcPr>
          <w:p w14:paraId="48FEDF7F"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Formateur des banques. Ligne de crédit rural BIRD (6 missions en 8 provinces)</w:t>
            </w:r>
          </w:p>
          <w:p w14:paraId="48FEDF80"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 assistance à sept banques en formulation et évaluation des demandes de crédit  pour l’agriculture et les industries agro-alimentaires</w:t>
            </w:r>
          </w:p>
          <w:p w14:paraId="48FEDF81"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Détermination de la capacité de remboursement des clients. Mettre en concordance le cycle commercial et le crédit. Conclure demande de refinancement à la BIRD</w:t>
            </w:r>
          </w:p>
          <w:p w14:paraId="48FEDF82"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chargés de crédit en 8 provinces (oblasts) et appui à distance (email)</w:t>
            </w:r>
          </w:p>
        </w:tc>
      </w:tr>
      <w:tr w:rsidR="007D0244" w:rsidRPr="00FF60EE" w14:paraId="48FEDF87" w14:textId="77777777" w:rsidTr="00DC2947">
        <w:trPr>
          <w:cantSplit/>
        </w:trPr>
        <w:tc>
          <w:tcPr>
            <w:tcW w:w="1134" w:type="dxa"/>
            <w:vAlign w:val="center"/>
          </w:tcPr>
          <w:p w14:paraId="48FEDF8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DF8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Avr ‘00 - Juin ‘10</w:t>
            </w:r>
          </w:p>
        </w:tc>
        <w:tc>
          <w:tcPr>
            <w:tcW w:w="7371" w:type="dxa"/>
            <w:vAlign w:val="center"/>
          </w:tcPr>
          <w:p w14:paraId="48FEDF8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Analyste financier. Participation en comité de crédit pour l’évaluation des projets de crédit (demande de garantie bancaire) des promoteurs immigrés voulant investir dans leurs pays d’origine (régulièrement). Suivi des mauvais payeurs</w:t>
            </w:r>
          </w:p>
        </w:tc>
      </w:tr>
      <w:tr w:rsidR="007D0244" w:rsidRPr="00FF60EE" w14:paraId="48FEDF8B" w14:textId="77777777" w:rsidTr="00DC2947">
        <w:trPr>
          <w:cantSplit/>
        </w:trPr>
        <w:tc>
          <w:tcPr>
            <w:tcW w:w="1134" w:type="dxa"/>
            <w:vAlign w:val="center"/>
          </w:tcPr>
          <w:p w14:paraId="48FEDF8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Kazakhstan</w:t>
            </w:r>
          </w:p>
        </w:tc>
        <w:tc>
          <w:tcPr>
            <w:tcW w:w="1134" w:type="dxa"/>
            <w:vAlign w:val="center"/>
          </w:tcPr>
          <w:p w14:paraId="48FEDF8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‘99</w:t>
            </w:r>
          </w:p>
        </w:tc>
        <w:tc>
          <w:tcPr>
            <w:tcW w:w="7371" w:type="dxa"/>
            <w:vAlign w:val="center"/>
          </w:tcPr>
          <w:p w14:paraId="48FEDF8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de crédit. Conseil politique au ministère de l’agriculture en matière de crédit rural, y compris leasing et garanties de crédit</w:t>
            </w:r>
          </w:p>
        </w:tc>
      </w:tr>
      <w:tr w:rsidR="007D0244" w:rsidRPr="00FF60EE" w14:paraId="48FEDF90" w14:textId="77777777" w:rsidTr="00DC2947">
        <w:trPr>
          <w:cantSplit/>
        </w:trPr>
        <w:tc>
          <w:tcPr>
            <w:tcW w:w="1134" w:type="dxa"/>
            <w:vAlign w:val="center"/>
          </w:tcPr>
          <w:p w14:paraId="48FEDF8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Cambodge</w:t>
            </w:r>
          </w:p>
        </w:tc>
        <w:tc>
          <w:tcPr>
            <w:tcW w:w="1134" w:type="dxa"/>
            <w:vAlign w:val="center"/>
          </w:tcPr>
          <w:p w14:paraId="48FEDF8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Oct ‘99</w:t>
            </w:r>
          </w:p>
        </w:tc>
        <w:tc>
          <w:tcPr>
            <w:tcW w:w="7371" w:type="dxa"/>
            <w:vAlign w:val="center"/>
          </w:tcPr>
          <w:p w14:paraId="48FEDF8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de crédit. PRASAC projet de crédit micro rural (associations d’épargne et de crédit)</w:t>
            </w:r>
          </w:p>
          <w:p w14:paraId="48FEDF8F" w14:textId="2C0CEEE3"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Établir l’audit interne et le contrôle, les méthodes d’analyse de crédit, l’administration et le recouvrement des prêts</w:t>
            </w:r>
          </w:p>
        </w:tc>
      </w:tr>
      <w:tr w:rsidR="007D0244" w:rsidRPr="00FF60EE" w14:paraId="48FEDF94" w14:textId="77777777" w:rsidTr="00DC2947">
        <w:trPr>
          <w:cantSplit/>
        </w:trPr>
        <w:tc>
          <w:tcPr>
            <w:tcW w:w="1134" w:type="dxa"/>
            <w:vAlign w:val="center"/>
          </w:tcPr>
          <w:p w14:paraId="48FEDF9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Yougoslavie / Serbie</w:t>
            </w:r>
          </w:p>
        </w:tc>
        <w:tc>
          <w:tcPr>
            <w:tcW w:w="1134" w:type="dxa"/>
            <w:vAlign w:val="center"/>
          </w:tcPr>
          <w:p w14:paraId="48FEDF9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 ‘99</w:t>
            </w:r>
          </w:p>
        </w:tc>
        <w:tc>
          <w:tcPr>
            <w:tcW w:w="7371" w:type="dxa"/>
            <w:vAlign w:val="center"/>
          </w:tcPr>
          <w:p w14:paraId="48FEDF93"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de crédit. Séminaire de développement du secteur privé - présentation en financement de la micro entreprise</w:t>
            </w:r>
          </w:p>
        </w:tc>
      </w:tr>
      <w:tr w:rsidR="007D0244" w:rsidRPr="00FF60EE" w14:paraId="48FEDF98" w14:textId="77777777" w:rsidTr="00DC2947">
        <w:trPr>
          <w:cantSplit/>
        </w:trPr>
        <w:tc>
          <w:tcPr>
            <w:tcW w:w="1134" w:type="dxa"/>
            <w:vAlign w:val="center"/>
          </w:tcPr>
          <w:p w14:paraId="48FEDF9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Moldavie</w:t>
            </w:r>
          </w:p>
        </w:tc>
        <w:tc>
          <w:tcPr>
            <w:tcW w:w="1134" w:type="dxa"/>
            <w:vAlign w:val="center"/>
          </w:tcPr>
          <w:p w14:paraId="48FEDF9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‘97</w:t>
            </w:r>
          </w:p>
        </w:tc>
        <w:tc>
          <w:tcPr>
            <w:tcW w:w="7371" w:type="dxa"/>
            <w:vAlign w:val="center"/>
          </w:tcPr>
          <w:p w14:paraId="48FEDF97"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Projet de politique des céréales - étude des finances rurales. Développement des instruments politiques pour stimuler le crédit agricole</w:t>
            </w:r>
          </w:p>
        </w:tc>
      </w:tr>
      <w:tr w:rsidR="007D0244" w:rsidRPr="00FF60EE" w14:paraId="48FEDF9C" w14:textId="77777777" w:rsidTr="00DC2947">
        <w:trPr>
          <w:cantSplit/>
        </w:trPr>
        <w:tc>
          <w:tcPr>
            <w:tcW w:w="1134" w:type="dxa"/>
            <w:vAlign w:val="center"/>
          </w:tcPr>
          <w:p w14:paraId="48FEDF9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Albanie</w:t>
            </w:r>
          </w:p>
        </w:tc>
        <w:tc>
          <w:tcPr>
            <w:tcW w:w="1134" w:type="dxa"/>
            <w:vAlign w:val="center"/>
          </w:tcPr>
          <w:p w14:paraId="48FEDF9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Oct ‘97</w:t>
            </w:r>
          </w:p>
        </w:tc>
        <w:tc>
          <w:tcPr>
            <w:tcW w:w="7371" w:type="dxa"/>
            <w:vAlign w:val="center"/>
          </w:tcPr>
          <w:p w14:paraId="48FEDF9B"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de crédit. Développement des systèmes de crédit pour le secteur laitier. Analyse de la demande et l’offre de crédit. Proposition d’un programme de crédit et sa mise en œuvre</w:t>
            </w:r>
          </w:p>
        </w:tc>
      </w:tr>
      <w:tr w:rsidR="007D0244" w:rsidRPr="00FF60EE" w14:paraId="48FEDFA0" w14:textId="77777777" w:rsidTr="00DC2947">
        <w:trPr>
          <w:cantSplit/>
        </w:trPr>
        <w:tc>
          <w:tcPr>
            <w:tcW w:w="1134" w:type="dxa"/>
            <w:vAlign w:val="center"/>
          </w:tcPr>
          <w:p w14:paraId="48FEDF9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Cap-Vert</w:t>
            </w:r>
          </w:p>
        </w:tc>
        <w:tc>
          <w:tcPr>
            <w:tcW w:w="1134" w:type="dxa"/>
            <w:vAlign w:val="center"/>
          </w:tcPr>
          <w:p w14:paraId="48FEDF9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‘97</w:t>
            </w:r>
          </w:p>
        </w:tc>
        <w:tc>
          <w:tcPr>
            <w:tcW w:w="7371" w:type="dxa"/>
            <w:vAlign w:val="center"/>
          </w:tcPr>
          <w:p w14:paraId="48FEDF9F" w14:textId="219D00C8"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de crédit. Établissement du programme de crédit micro pour les entreprises rurales (statuts, manuel de fonctionnement, administration des crédits)</w:t>
            </w:r>
          </w:p>
        </w:tc>
      </w:tr>
      <w:tr w:rsidR="007D0244" w:rsidRPr="00FF60EE" w14:paraId="48FEDFA4" w14:textId="77777777" w:rsidTr="00DC2947">
        <w:trPr>
          <w:cantSplit/>
        </w:trPr>
        <w:tc>
          <w:tcPr>
            <w:tcW w:w="1134" w:type="dxa"/>
            <w:vAlign w:val="center"/>
          </w:tcPr>
          <w:p w14:paraId="48FEDFA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Macédoine</w:t>
            </w:r>
          </w:p>
        </w:tc>
        <w:tc>
          <w:tcPr>
            <w:tcW w:w="1134" w:type="dxa"/>
            <w:vAlign w:val="center"/>
          </w:tcPr>
          <w:p w14:paraId="48FEDFA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Juin ‘97</w:t>
            </w:r>
          </w:p>
        </w:tc>
        <w:tc>
          <w:tcPr>
            <w:tcW w:w="7371" w:type="dxa"/>
            <w:vAlign w:val="center"/>
          </w:tcPr>
          <w:p w14:paraId="48FEDFA3"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Mission d’identification de crédit micro. Préparation d’instruments de financement pour les PMEs et les agriculteurs. Proposition d’un programme de crédit géré par les banques</w:t>
            </w:r>
          </w:p>
        </w:tc>
      </w:tr>
      <w:tr w:rsidR="007D0244" w:rsidRPr="00FF60EE" w14:paraId="48FEDFA8" w14:textId="77777777" w:rsidTr="00DC2947">
        <w:trPr>
          <w:cantSplit/>
        </w:trPr>
        <w:tc>
          <w:tcPr>
            <w:tcW w:w="1134" w:type="dxa"/>
            <w:vAlign w:val="center"/>
          </w:tcPr>
          <w:p w14:paraId="48FEDFA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Lesotho</w:t>
            </w:r>
          </w:p>
        </w:tc>
        <w:tc>
          <w:tcPr>
            <w:tcW w:w="1134" w:type="dxa"/>
            <w:vAlign w:val="center"/>
          </w:tcPr>
          <w:p w14:paraId="48FEDFA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Mar-Avr ‘97, Avr ‘98</w:t>
            </w:r>
          </w:p>
        </w:tc>
        <w:tc>
          <w:tcPr>
            <w:tcW w:w="7371" w:type="dxa"/>
            <w:vAlign w:val="center"/>
          </w:tcPr>
          <w:p w14:paraId="48FEDFA7" w14:textId="1DA9F72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Conseiller d’affaires. Établissement d’une unité d’évaluation d’entreprises rurales, liée aux groupements d’épargne et de crédit. Analyse des potentiels d’affaires, capacité de remboursement de crédit et stratégie de développement (2 missions)</w:t>
            </w:r>
          </w:p>
        </w:tc>
      </w:tr>
      <w:tr w:rsidR="007D0244" w:rsidRPr="00FF60EE" w14:paraId="48FEDFAC" w14:textId="77777777" w:rsidTr="00DC2947">
        <w:trPr>
          <w:cantSplit/>
        </w:trPr>
        <w:tc>
          <w:tcPr>
            <w:tcW w:w="1134" w:type="dxa"/>
            <w:vAlign w:val="center"/>
          </w:tcPr>
          <w:p w14:paraId="48FEDFA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Macédoine</w:t>
            </w:r>
          </w:p>
        </w:tc>
        <w:tc>
          <w:tcPr>
            <w:tcW w:w="1134" w:type="dxa"/>
            <w:vAlign w:val="center"/>
          </w:tcPr>
          <w:p w14:paraId="48FEDFA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Fév ‘97</w:t>
            </w:r>
          </w:p>
        </w:tc>
        <w:tc>
          <w:tcPr>
            <w:tcW w:w="7371" w:type="dxa"/>
            <w:vAlign w:val="center"/>
          </w:tcPr>
          <w:p w14:paraId="48FEDFAB"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de crédit. Ligne de crédit BIRD. Création d’un réseau de dix conseillers de crédit rural. Sélection, formation, et développement du plan de travail et de formation</w:t>
            </w:r>
          </w:p>
        </w:tc>
      </w:tr>
      <w:tr w:rsidR="007D0244" w:rsidRPr="00FF60EE" w14:paraId="48FEDFB2" w14:textId="77777777" w:rsidTr="00DC2947">
        <w:trPr>
          <w:cantSplit/>
        </w:trPr>
        <w:tc>
          <w:tcPr>
            <w:tcW w:w="1134" w:type="dxa"/>
            <w:vAlign w:val="center"/>
          </w:tcPr>
          <w:p w14:paraId="48FEDFA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Azerbaïdjan</w:t>
            </w:r>
          </w:p>
        </w:tc>
        <w:tc>
          <w:tcPr>
            <w:tcW w:w="1134" w:type="dxa"/>
            <w:vAlign w:val="center"/>
          </w:tcPr>
          <w:p w14:paraId="48FEDFA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‘96, Juil ‘97</w:t>
            </w:r>
          </w:p>
        </w:tc>
        <w:tc>
          <w:tcPr>
            <w:tcW w:w="7371" w:type="dxa"/>
            <w:vAlign w:val="center"/>
          </w:tcPr>
          <w:p w14:paraId="48FEDFAF"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en préparation des plans d’affaires et demandes de crédit (PME et agriculture)</w:t>
            </w:r>
          </w:p>
          <w:p w14:paraId="48FEDFB0"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consultants en demande de crédit (1</w:t>
            </w:r>
            <w:r w:rsidRPr="004969CC">
              <w:rPr>
                <w:rFonts w:cs="Tahoma"/>
                <w:sz w:val="17"/>
                <w:szCs w:val="17"/>
                <w:vertAlign w:val="superscript"/>
              </w:rPr>
              <w:t>iere</w:t>
            </w:r>
            <w:r w:rsidRPr="004969CC">
              <w:rPr>
                <w:rFonts w:cs="Tahoma"/>
                <w:sz w:val="17"/>
                <w:szCs w:val="17"/>
              </w:rPr>
              <w:t xml:space="preserve"> mission)</w:t>
            </w:r>
          </w:p>
          <w:p w14:paraId="48FEDFB1"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entrepreneurs et agriculteurs en plans d’affaires et demandes de crédit (2</w:t>
            </w:r>
            <w:r w:rsidRPr="004969CC">
              <w:rPr>
                <w:rFonts w:cs="Tahoma"/>
                <w:sz w:val="17"/>
                <w:szCs w:val="17"/>
                <w:vertAlign w:val="superscript"/>
              </w:rPr>
              <w:t>eme</w:t>
            </w:r>
            <w:r w:rsidRPr="004969CC">
              <w:rPr>
                <w:rFonts w:cs="Tahoma"/>
                <w:sz w:val="17"/>
                <w:szCs w:val="17"/>
              </w:rPr>
              <w:t xml:space="preserve"> mission)</w:t>
            </w:r>
          </w:p>
        </w:tc>
      </w:tr>
      <w:tr w:rsidR="007D0244" w:rsidRPr="00FF60EE" w14:paraId="48FEDFB8" w14:textId="77777777" w:rsidTr="00DC2947">
        <w:trPr>
          <w:cantSplit/>
        </w:trPr>
        <w:tc>
          <w:tcPr>
            <w:tcW w:w="1134" w:type="dxa"/>
            <w:vAlign w:val="center"/>
          </w:tcPr>
          <w:p w14:paraId="48FEDFB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lastRenderedPageBreak/>
              <w:t>Roumanie</w:t>
            </w:r>
          </w:p>
        </w:tc>
        <w:tc>
          <w:tcPr>
            <w:tcW w:w="1134" w:type="dxa"/>
            <w:vAlign w:val="center"/>
          </w:tcPr>
          <w:p w14:paraId="48FEDFB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Juil ’96, Nov ‘96</w:t>
            </w:r>
          </w:p>
        </w:tc>
        <w:tc>
          <w:tcPr>
            <w:tcW w:w="7371" w:type="dxa"/>
            <w:vAlign w:val="center"/>
          </w:tcPr>
          <w:p w14:paraId="48FEDFB5"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 xml:space="preserve">Expert de crédit. </w:t>
            </w:r>
          </w:p>
          <w:p w14:paraId="48FEDFB6"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Instruction d’un projet de crédit coopératif pour les fermes récemment privatisées (1</w:t>
            </w:r>
            <w:r w:rsidRPr="004969CC">
              <w:rPr>
                <w:rFonts w:cs="Tahoma"/>
                <w:sz w:val="17"/>
                <w:szCs w:val="17"/>
                <w:vertAlign w:val="superscript"/>
              </w:rPr>
              <w:t>iere</w:t>
            </w:r>
            <w:r w:rsidRPr="004969CC">
              <w:rPr>
                <w:rFonts w:cs="Tahoma"/>
                <w:sz w:val="17"/>
                <w:szCs w:val="17"/>
              </w:rPr>
              <w:t xml:space="preserve"> mission).</w:t>
            </w:r>
          </w:p>
          <w:p w14:paraId="48FEDFB7"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Définition du système de crédit coopératif rural. Formation des ingénieurs agricoles et des fonctionnaires bancaires (2</w:t>
            </w:r>
            <w:r w:rsidRPr="004969CC">
              <w:rPr>
                <w:rFonts w:cs="Tahoma"/>
                <w:sz w:val="17"/>
                <w:szCs w:val="17"/>
                <w:vertAlign w:val="superscript"/>
              </w:rPr>
              <w:t>eme</w:t>
            </w:r>
            <w:r w:rsidRPr="004969CC">
              <w:rPr>
                <w:rFonts w:cs="Tahoma"/>
                <w:sz w:val="17"/>
                <w:szCs w:val="17"/>
              </w:rPr>
              <w:t xml:space="preserve"> mission)</w:t>
            </w:r>
          </w:p>
        </w:tc>
      </w:tr>
      <w:tr w:rsidR="007D0244" w:rsidRPr="00FF60EE" w14:paraId="48FEDFBC" w14:textId="77777777" w:rsidTr="00DC2947">
        <w:trPr>
          <w:cantSplit/>
        </w:trPr>
        <w:tc>
          <w:tcPr>
            <w:tcW w:w="1134" w:type="dxa"/>
            <w:vAlign w:val="center"/>
          </w:tcPr>
          <w:p w14:paraId="48FEDFB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Arménie</w:t>
            </w:r>
          </w:p>
        </w:tc>
        <w:tc>
          <w:tcPr>
            <w:tcW w:w="1134" w:type="dxa"/>
            <w:vAlign w:val="center"/>
          </w:tcPr>
          <w:p w14:paraId="48FEDFB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Mai ‘96</w:t>
            </w:r>
          </w:p>
        </w:tc>
        <w:tc>
          <w:tcPr>
            <w:tcW w:w="7371" w:type="dxa"/>
            <w:vAlign w:val="center"/>
          </w:tcPr>
          <w:p w14:paraId="48FEDFBB" w14:textId="234643E4"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de crédit. Étude du secteur bancaire et le financement de la PME</w:t>
            </w:r>
          </w:p>
        </w:tc>
      </w:tr>
      <w:tr w:rsidR="007D0244" w:rsidRPr="00FF60EE" w14:paraId="48FEDFC0" w14:textId="77777777" w:rsidTr="00DC2947">
        <w:trPr>
          <w:cantSplit/>
        </w:trPr>
        <w:tc>
          <w:tcPr>
            <w:tcW w:w="1134" w:type="dxa"/>
            <w:vAlign w:val="center"/>
          </w:tcPr>
          <w:p w14:paraId="48FEDFB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Moldavie</w:t>
            </w:r>
          </w:p>
        </w:tc>
        <w:tc>
          <w:tcPr>
            <w:tcW w:w="1134" w:type="dxa"/>
            <w:vAlign w:val="center"/>
          </w:tcPr>
          <w:p w14:paraId="48FEDFB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Nov-Déc ‘95</w:t>
            </w:r>
          </w:p>
        </w:tc>
        <w:tc>
          <w:tcPr>
            <w:tcW w:w="7371" w:type="dxa"/>
            <w:vAlign w:val="center"/>
          </w:tcPr>
          <w:p w14:paraId="48FEDFBF"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Conception des systèmes de crédit bancaire pour les entreprises agricoles provenant de la privatisation de l’agriculture en région d’Orhei</w:t>
            </w:r>
          </w:p>
        </w:tc>
      </w:tr>
      <w:tr w:rsidR="007D0244" w:rsidRPr="00FF60EE" w14:paraId="48FEDFC4" w14:textId="77777777" w:rsidTr="00DC2947">
        <w:trPr>
          <w:cantSplit/>
        </w:trPr>
        <w:tc>
          <w:tcPr>
            <w:tcW w:w="1134" w:type="dxa"/>
            <w:vAlign w:val="center"/>
          </w:tcPr>
          <w:p w14:paraId="48FEDFC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Inde</w:t>
            </w:r>
          </w:p>
        </w:tc>
        <w:tc>
          <w:tcPr>
            <w:tcW w:w="1134" w:type="dxa"/>
            <w:vAlign w:val="center"/>
          </w:tcPr>
          <w:p w14:paraId="48FEDFC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Juin ‘95</w:t>
            </w:r>
          </w:p>
        </w:tc>
        <w:tc>
          <w:tcPr>
            <w:tcW w:w="7371" w:type="dxa"/>
            <w:vAlign w:val="center"/>
          </w:tcPr>
          <w:p w14:paraId="48FEDFC3"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Atelier pour le renforcement des ONG en gestion des programmes de crédit micro</w:t>
            </w:r>
          </w:p>
        </w:tc>
      </w:tr>
      <w:tr w:rsidR="007D0244" w:rsidRPr="00FF60EE" w14:paraId="48FEDFC6" w14:textId="77777777" w:rsidTr="00DC2947">
        <w:trPr>
          <w:cantSplit/>
          <w:trHeight w:val="438"/>
        </w:trPr>
        <w:tc>
          <w:tcPr>
            <w:tcW w:w="9639" w:type="dxa"/>
            <w:gridSpan w:val="3"/>
            <w:vAlign w:val="center"/>
          </w:tcPr>
          <w:p w14:paraId="48FEDFC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b/>
                <w:i/>
                <w:sz w:val="17"/>
                <w:szCs w:val="17"/>
              </w:rPr>
              <w:t>Développement de l’entreprise, restructuration et diagnostic</w:t>
            </w:r>
          </w:p>
        </w:tc>
      </w:tr>
      <w:tr w:rsidR="007D0244" w:rsidRPr="00FF60EE" w14:paraId="6D4B790F" w14:textId="77777777" w:rsidTr="00A96A8C">
        <w:trPr>
          <w:cantSplit/>
          <w:trHeight w:val="424"/>
        </w:trPr>
        <w:tc>
          <w:tcPr>
            <w:tcW w:w="1134" w:type="dxa"/>
            <w:vAlign w:val="center"/>
          </w:tcPr>
          <w:p w14:paraId="55373106" w14:textId="4BA71887"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896775">
              <w:rPr>
                <w:rFonts w:cs="Tahoma"/>
                <w:sz w:val="17"/>
                <w:szCs w:val="17"/>
              </w:rPr>
              <w:t>Pays-Bas</w:t>
            </w:r>
          </w:p>
        </w:tc>
        <w:tc>
          <w:tcPr>
            <w:tcW w:w="1134" w:type="dxa"/>
            <w:vAlign w:val="center"/>
          </w:tcPr>
          <w:p w14:paraId="4160A166" w14:textId="0A7AFC4D"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Mai-Déc ‘22</w:t>
            </w:r>
          </w:p>
        </w:tc>
        <w:tc>
          <w:tcPr>
            <w:tcW w:w="7371" w:type="dxa"/>
            <w:vAlign w:val="center"/>
          </w:tcPr>
          <w:p w14:paraId="331CA750" w14:textId="668B24F3"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Chef de mission. Revu mi-parcours programme de développement agricole KfW-AGRA au Ghana et au Burkina Faso.</w:t>
            </w:r>
          </w:p>
        </w:tc>
      </w:tr>
      <w:tr w:rsidR="007D0244" w:rsidRPr="00FF60EE" w14:paraId="26BABB1F" w14:textId="77777777" w:rsidTr="00A96A8C">
        <w:trPr>
          <w:cantSplit/>
          <w:trHeight w:val="425"/>
        </w:trPr>
        <w:tc>
          <w:tcPr>
            <w:tcW w:w="1134" w:type="dxa"/>
            <w:vAlign w:val="center"/>
          </w:tcPr>
          <w:p w14:paraId="011967F0" w14:textId="6464C264"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896775">
              <w:rPr>
                <w:rFonts w:cs="Tahoma"/>
                <w:sz w:val="17"/>
                <w:szCs w:val="17"/>
              </w:rPr>
              <w:t>Pays-Bas</w:t>
            </w:r>
          </w:p>
        </w:tc>
        <w:tc>
          <w:tcPr>
            <w:tcW w:w="1134" w:type="dxa"/>
            <w:vAlign w:val="center"/>
          </w:tcPr>
          <w:p w14:paraId="46B50661" w14:textId="6FF0D9E3"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Mar-Sept ‘22</w:t>
            </w:r>
          </w:p>
        </w:tc>
        <w:tc>
          <w:tcPr>
            <w:tcW w:w="7371" w:type="dxa"/>
            <w:vAlign w:val="center"/>
          </w:tcPr>
          <w:p w14:paraId="29C286D1" w14:textId="035C19B1"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Evaluateur. Evaluation du programme (RVO) PSD Toolkit. Développement du secteur privé par les programmes des ambassades des Pays Bas.</w:t>
            </w:r>
          </w:p>
        </w:tc>
      </w:tr>
      <w:tr w:rsidR="007D0244" w:rsidRPr="00175DB7" w14:paraId="57EE95BC" w14:textId="77777777" w:rsidTr="00DC2947">
        <w:trPr>
          <w:cantSplit/>
        </w:trPr>
        <w:tc>
          <w:tcPr>
            <w:tcW w:w="1134" w:type="dxa"/>
            <w:vAlign w:val="center"/>
          </w:tcPr>
          <w:p w14:paraId="29DD35A0" w14:textId="71BF5271"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Pays-Bas</w:t>
            </w:r>
          </w:p>
        </w:tc>
        <w:tc>
          <w:tcPr>
            <w:tcW w:w="1134" w:type="dxa"/>
            <w:vAlign w:val="center"/>
          </w:tcPr>
          <w:p w14:paraId="265EFF16" w14:textId="631DEB01"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Fev-Juil ‘21</w:t>
            </w:r>
          </w:p>
        </w:tc>
        <w:tc>
          <w:tcPr>
            <w:tcW w:w="7371" w:type="dxa"/>
            <w:vAlign w:val="center"/>
          </w:tcPr>
          <w:p w14:paraId="256CBF2B" w14:textId="5AE81A37" w:rsidR="007D0244" w:rsidRPr="009103D1"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lang w:val="en-GB"/>
              </w:rPr>
            </w:pPr>
            <w:r w:rsidRPr="009103D1">
              <w:rPr>
                <w:rFonts w:cs="Tahoma"/>
                <w:sz w:val="17"/>
                <w:szCs w:val="17"/>
                <w:lang w:val="en-GB"/>
              </w:rPr>
              <w:t>Chef de mission. Evaluation de 2SCALE (Toward Sustainable Clusters in Agribusiness through Learning and Entrepreneurship).</w:t>
            </w:r>
          </w:p>
        </w:tc>
      </w:tr>
      <w:tr w:rsidR="007D0244" w:rsidRPr="00FF60EE" w14:paraId="619C7AC3" w14:textId="77777777" w:rsidTr="00DC2947">
        <w:trPr>
          <w:cantSplit/>
        </w:trPr>
        <w:tc>
          <w:tcPr>
            <w:tcW w:w="1134" w:type="dxa"/>
            <w:vAlign w:val="center"/>
          </w:tcPr>
          <w:p w14:paraId="41B4E068" w14:textId="50E45730"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Pays-Bas, Soudan Sud</w:t>
            </w:r>
          </w:p>
        </w:tc>
        <w:tc>
          <w:tcPr>
            <w:tcW w:w="1134" w:type="dxa"/>
            <w:vAlign w:val="center"/>
          </w:tcPr>
          <w:p w14:paraId="5311BA57" w14:textId="1EF84C60"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Nov ’20 – Mar ‘21</w:t>
            </w:r>
          </w:p>
        </w:tc>
        <w:tc>
          <w:tcPr>
            <w:tcW w:w="7371" w:type="dxa"/>
            <w:vAlign w:val="center"/>
          </w:tcPr>
          <w:p w14:paraId="6A267D29" w14:textId="3B1E4A1A"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Expert pays. Challenge Fund for Youth Employment, préparation du programme Soudan Sud (subventions pour emploi et entrepreneuriat des jeunes)</w:t>
            </w:r>
          </w:p>
        </w:tc>
      </w:tr>
      <w:tr w:rsidR="007D0244" w:rsidRPr="00FF60EE" w14:paraId="79D239D9" w14:textId="77777777" w:rsidTr="00DC2947">
        <w:trPr>
          <w:cantSplit/>
        </w:trPr>
        <w:tc>
          <w:tcPr>
            <w:tcW w:w="1134" w:type="dxa"/>
            <w:vAlign w:val="center"/>
          </w:tcPr>
          <w:p w14:paraId="73403222" w14:textId="56562062"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Pays-Bas</w:t>
            </w:r>
          </w:p>
        </w:tc>
        <w:tc>
          <w:tcPr>
            <w:tcW w:w="1134" w:type="dxa"/>
            <w:vAlign w:val="center"/>
          </w:tcPr>
          <w:p w14:paraId="00D028C8" w14:textId="07797401"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Déc ’18-Déc ‘20</w:t>
            </w:r>
          </w:p>
        </w:tc>
        <w:tc>
          <w:tcPr>
            <w:tcW w:w="7371" w:type="dxa"/>
            <w:vAlign w:val="center"/>
          </w:tcPr>
          <w:p w14:paraId="4CB93FD2" w14:textId="69958F3A" w:rsidR="007D0244"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Formateur. Formation des gestionnaires de projet de l’IDH en gestion financière et budgétisation (8x)</w:t>
            </w:r>
          </w:p>
        </w:tc>
      </w:tr>
      <w:tr w:rsidR="007D0244" w:rsidRPr="00FF60EE" w14:paraId="781BDE07" w14:textId="77777777" w:rsidTr="00DC2947">
        <w:trPr>
          <w:cantSplit/>
        </w:trPr>
        <w:tc>
          <w:tcPr>
            <w:tcW w:w="1134" w:type="dxa"/>
            <w:vAlign w:val="center"/>
          </w:tcPr>
          <w:p w14:paraId="76791549" w14:textId="703A3953"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Rwanda</w:t>
            </w:r>
          </w:p>
        </w:tc>
        <w:tc>
          <w:tcPr>
            <w:tcW w:w="1134" w:type="dxa"/>
            <w:vAlign w:val="center"/>
          </w:tcPr>
          <w:p w14:paraId="1E329313" w14:textId="763EB5D0"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Oct ’17 – Mar ‘18</w:t>
            </w:r>
          </w:p>
        </w:tc>
        <w:tc>
          <w:tcPr>
            <w:tcW w:w="7371" w:type="dxa"/>
            <w:vAlign w:val="center"/>
          </w:tcPr>
          <w:p w14:paraId="1540F5A1" w14:textId="529EB1D2"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Pr>
                <w:rFonts w:cs="Tahoma"/>
                <w:sz w:val="17"/>
                <w:szCs w:val="17"/>
              </w:rPr>
              <w:t>Chef de mission. Renforcement des capacités en gestion financière de 12 CSOs locales (2 missions).</w:t>
            </w:r>
          </w:p>
        </w:tc>
      </w:tr>
      <w:tr w:rsidR="007D0244" w:rsidRPr="00FF60EE" w14:paraId="48FEDFCA" w14:textId="77777777" w:rsidTr="00DC2947">
        <w:trPr>
          <w:cantSplit/>
        </w:trPr>
        <w:tc>
          <w:tcPr>
            <w:tcW w:w="1134" w:type="dxa"/>
            <w:vAlign w:val="center"/>
          </w:tcPr>
          <w:p w14:paraId="48FEDFC7" w14:textId="69735B0F"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Zambie</w:t>
            </w:r>
            <w:r>
              <w:rPr>
                <w:rFonts w:cs="Tahoma"/>
                <w:sz w:val="17"/>
                <w:szCs w:val="17"/>
              </w:rPr>
              <w:t>, Malawi</w:t>
            </w:r>
          </w:p>
        </w:tc>
        <w:tc>
          <w:tcPr>
            <w:tcW w:w="1134" w:type="dxa"/>
            <w:vAlign w:val="center"/>
          </w:tcPr>
          <w:p w14:paraId="48FEDFC8" w14:textId="55E8A102"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 ’16</w:t>
            </w:r>
            <w:r>
              <w:rPr>
                <w:rFonts w:cs="Tahoma"/>
                <w:sz w:val="17"/>
                <w:szCs w:val="17"/>
              </w:rPr>
              <w:t xml:space="preserve"> – Mar ‘18</w:t>
            </w:r>
          </w:p>
        </w:tc>
        <w:tc>
          <w:tcPr>
            <w:tcW w:w="7371" w:type="dxa"/>
            <w:vAlign w:val="center"/>
          </w:tcPr>
          <w:p w14:paraId="48FEDFC9" w14:textId="3A3D592D"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BDS. Développement de services de formation et conseil pour les PME, lié au programme de crédit de la BEI (pipeline, renforcement de gestion)</w:t>
            </w:r>
            <w:r>
              <w:rPr>
                <w:rFonts w:cs="Tahoma"/>
                <w:sz w:val="17"/>
                <w:szCs w:val="17"/>
              </w:rPr>
              <w:t>. Développement de matériels de formation en anglais et portugais (9 missions)</w:t>
            </w:r>
          </w:p>
        </w:tc>
      </w:tr>
      <w:tr w:rsidR="007D0244" w:rsidRPr="00FF60EE" w14:paraId="48FEDFCE" w14:textId="77777777" w:rsidTr="00DC2947">
        <w:trPr>
          <w:cantSplit/>
        </w:trPr>
        <w:tc>
          <w:tcPr>
            <w:tcW w:w="1134" w:type="dxa"/>
            <w:vAlign w:val="center"/>
          </w:tcPr>
          <w:p w14:paraId="48FEDFC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Égypte, Bosnie</w:t>
            </w:r>
          </w:p>
        </w:tc>
        <w:tc>
          <w:tcPr>
            <w:tcW w:w="1134" w:type="dxa"/>
            <w:vAlign w:val="center"/>
          </w:tcPr>
          <w:p w14:paraId="48FEDFCC" w14:textId="6EFA3B0E"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Jan-Sept ‘16</w:t>
            </w:r>
          </w:p>
        </w:tc>
        <w:tc>
          <w:tcPr>
            <w:tcW w:w="7371" w:type="dxa"/>
            <w:vAlign w:val="center"/>
          </w:tcPr>
          <w:p w14:paraId="48FEDFCD" w14:textId="537A267D"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Évaluateur. Évaluation de PSOM/PSI (programme de développement de l’entreprise via les /V), visites aux entreprises en Égypte et Bosnie</w:t>
            </w:r>
          </w:p>
        </w:tc>
      </w:tr>
      <w:tr w:rsidR="007D0244" w:rsidRPr="00FF60EE" w14:paraId="48FEDFD2" w14:textId="77777777" w:rsidTr="00DC2947">
        <w:trPr>
          <w:cantSplit/>
        </w:trPr>
        <w:tc>
          <w:tcPr>
            <w:tcW w:w="1134" w:type="dxa"/>
            <w:vAlign w:val="center"/>
          </w:tcPr>
          <w:p w14:paraId="48FEDFC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Mozambique</w:t>
            </w:r>
          </w:p>
        </w:tc>
        <w:tc>
          <w:tcPr>
            <w:tcW w:w="1134" w:type="dxa"/>
            <w:vAlign w:val="center"/>
          </w:tcPr>
          <w:p w14:paraId="48FEDFD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Déc ‘15</w:t>
            </w:r>
          </w:p>
        </w:tc>
        <w:tc>
          <w:tcPr>
            <w:tcW w:w="7371" w:type="dxa"/>
            <w:vAlign w:val="center"/>
          </w:tcPr>
          <w:p w14:paraId="48FEDFD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monitoring. Revu du projet d’appui aux associations d’affaires (développement des PME)</w:t>
            </w:r>
          </w:p>
        </w:tc>
      </w:tr>
      <w:tr w:rsidR="007D0244" w:rsidRPr="00FF60EE" w14:paraId="48FEDFD6" w14:textId="77777777" w:rsidTr="00DC2947">
        <w:trPr>
          <w:cantSplit/>
        </w:trPr>
        <w:tc>
          <w:tcPr>
            <w:tcW w:w="1134" w:type="dxa"/>
            <w:vAlign w:val="center"/>
          </w:tcPr>
          <w:p w14:paraId="48FEDFD3" w14:textId="03B6C955"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Éthiopie</w:t>
            </w:r>
          </w:p>
        </w:tc>
        <w:tc>
          <w:tcPr>
            <w:tcW w:w="1134" w:type="dxa"/>
            <w:vAlign w:val="center"/>
          </w:tcPr>
          <w:p w14:paraId="48FEDFD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‘15</w:t>
            </w:r>
          </w:p>
        </w:tc>
        <w:tc>
          <w:tcPr>
            <w:tcW w:w="7371" w:type="dxa"/>
            <w:vAlign w:val="center"/>
          </w:tcPr>
          <w:p w14:paraId="48FEDFD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Monitoring expert. Revu du « Transformation Triggering Facility » (développement des PME)</w:t>
            </w:r>
          </w:p>
        </w:tc>
      </w:tr>
      <w:tr w:rsidR="007D0244" w:rsidRPr="00FF60EE" w14:paraId="48FEDFDA" w14:textId="77777777" w:rsidTr="00DC2947">
        <w:trPr>
          <w:cantSplit/>
        </w:trPr>
        <w:tc>
          <w:tcPr>
            <w:tcW w:w="1134" w:type="dxa"/>
            <w:vAlign w:val="center"/>
          </w:tcPr>
          <w:p w14:paraId="48FEDFD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Égypte</w:t>
            </w:r>
          </w:p>
        </w:tc>
        <w:tc>
          <w:tcPr>
            <w:tcW w:w="1134" w:type="dxa"/>
            <w:vAlign w:val="center"/>
          </w:tcPr>
          <w:p w14:paraId="48FEDFD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Oct ‘15</w:t>
            </w:r>
          </w:p>
        </w:tc>
        <w:tc>
          <w:tcPr>
            <w:tcW w:w="7371" w:type="dxa"/>
            <w:vAlign w:val="center"/>
          </w:tcPr>
          <w:p w14:paraId="48FEDFD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Formulation programme MasterCard pour les entrepreneurs émergents</w:t>
            </w:r>
          </w:p>
        </w:tc>
      </w:tr>
      <w:tr w:rsidR="007D0244" w:rsidRPr="00FF60EE" w14:paraId="48FEDFDE" w14:textId="77777777" w:rsidTr="00DC2947">
        <w:trPr>
          <w:cantSplit/>
        </w:trPr>
        <w:tc>
          <w:tcPr>
            <w:tcW w:w="1134" w:type="dxa"/>
            <w:vAlign w:val="center"/>
          </w:tcPr>
          <w:p w14:paraId="48FEDFD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Nigeria</w:t>
            </w:r>
          </w:p>
        </w:tc>
        <w:tc>
          <w:tcPr>
            <w:tcW w:w="1134" w:type="dxa"/>
            <w:vAlign w:val="center"/>
          </w:tcPr>
          <w:p w14:paraId="48FEDFD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‘15</w:t>
            </w:r>
          </w:p>
        </w:tc>
        <w:tc>
          <w:tcPr>
            <w:tcW w:w="7371" w:type="dxa"/>
            <w:vAlign w:val="center"/>
          </w:tcPr>
          <w:p w14:paraId="48FEDFD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monitoring. Revu du programme régional ECOWAS d’Appui à la Compétitivité du Secteur Privé (systèmes de normalisation, qualité et développement de la politique d’investissement)</w:t>
            </w:r>
          </w:p>
        </w:tc>
      </w:tr>
      <w:tr w:rsidR="007D0244" w:rsidRPr="00FF60EE" w14:paraId="48FEDFE2" w14:textId="77777777" w:rsidTr="00DC2947">
        <w:trPr>
          <w:cantSplit/>
        </w:trPr>
        <w:tc>
          <w:tcPr>
            <w:tcW w:w="1134" w:type="dxa"/>
            <w:vAlign w:val="center"/>
          </w:tcPr>
          <w:p w14:paraId="48FEDFD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Mondial</w:t>
            </w:r>
          </w:p>
        </w:tc>
        <w:tc>
          <w:tcPr>
            <w:tcW w:w="1134" w:type="dxa"/>
            <w:vAlign w:val="center"/>
          </w:tcPr>
          <w:p w14:paraId="48FEDFE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Mar-Juil ‘13</w:t>
            </w:r>
          </w:p>
        </w:tc>
        <w:tc>
          <w:tcPr>
            <w:tcW w:w="7371" w:type="dxa"/>
            <w:vAlign w:val="center"/>
          </w:tcPr>
          <w:p w14:paraId="48FEDFE1" w14:textId="5831E7CB"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Évaluateur. Évaluation du Programme de Coopération d’Employeurs Néerlandais</w:t>
            </w:r>
          </w:p>
        </w:tc>
      </w:tr>
      <w:tr w:rsidR="007D0244" w:rsidRPr="00FF60EE" w14:paraId="48FEDFE6" w14:textId="77777777" w:rsidTr="00DC2947">
        <w:trPr>
          <w:cantSplit/>
        </w:trPr>
        <w:tc>
          <w:tcPr>
            <w:tcW w:w="1134" w:type="dxa"/>
            <w:vAlign w:val="center"/>
          </w:tcPr>
          <w:p w14:paraId="48FEDFE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Soudan Sud</w:t>
            </w:r>
          </w:p>
        </w:tc>
        <w:tc>
          <w:tcPr>
            <w:tcW w:w="1134" w:type="dxa"/>
            <w:vAlign w:val="center"/>
          </w:tcPr>
          <w:p w14:paraId="48FEDFE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 ‘13</w:t>
            </w:r>
          </w:p>
        </w:tc>
        <w:tc>
          <w:tcPr>
            <w:tcW w:w="7371" w:type="dxa"/>
            <w:vAlign w:val="center"/>
          </w:tcPr>
          <w:p w14:paraId="48FEDFE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Formulation d’un programme de mécanisation agricole</w:t>
            </w:r>
          </w:p>
        </w:tc>
      </w:tr>
      <w:tr w:rsidR="007D0244" w:rsidRPr="00FF60EE" w14:paraId="48FEDFEE" w14:textId="77777777" w:rsidTr="00DC2947">
        <w:trPr>
          <w:cantSplit/>
        </w:trPr>
        <w:tc>
          <w:tcPr>
            <w:tcW w:w="1134" w:type="dxa"/>
            <w:vAlign w:val="center"/>
          </w:tcPr>
          <w:p w14:paraId="48FEDFE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Uganda et Rwanda</w:t>
            </w:r>
          </w:p>
        </w:tc>
        <w:tc>
          <w:tcPr>
            <w:tcW w:w="1134" w:type="dxa"/>
            <w:vAlign w:val="center"/>
          </w:tcPr>
          <w:p w14:paraId="48FEDFE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Août ’05 - Nov ‘10</w:t>
            </w:r>
          </w:p>
        </w:tc>
        <w:tc>
          <w:tcPr>
            <w:tcW w:w="7371" w:type="dxa"/>
            <w:vAlign w:val="center"/>
          </w:tcPr>
          <w:p w14:paraId="48FEDFE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Développement de la gestion financière des institutions d’éducation supérieure</w:t>
            </w:r>
          </w:p>
          <w:p w14:paraId="48FEDFEA"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Institut de formation du secteur judiciaire d’Uganda : revue (1 mission)</w:t>
            </w:r>
          </w:p>
          <w:p w14:paraId="48FEDFEB"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Institut National de Droit Rwanda : développement du manuel des procédures financières, budgétisation, formation (6 missions)</w:t>
            </w:r>
          </w:p>
          <w:p w14:paraId="48FEDFEC"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Université Nationale du Rwanda : développement du manuel des procédures financières, budgétisation, formation (6 missions)</w:t>
            </w:r>
          </w:p>
          <w:p w14:paraId="48FEDFED"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Institut d’Enseignement Supérieur à Ruhengeri Rwanda : analyse des coûts et budget (2 missions)</w:t>
            </w:r>
          </w:p>
        </w:tc>
      </w:tr>
      <w:tr w:rsidR="007D0244" w:rsidRPr="00FF60EE" w14:paraId="48FEDFF4" w14:textId="77777777" w:rsidTr="00DC2947">
        <w:trPr>
          <w:cantSplit/>
        </w:trPr>
        <w:tc>
          <w:tcPr>
            <w:tcW w:w="1134" w:type="dxa"/>
            <w:vAlign w:val="center"/>
          </w:tcPr>
          <w:p w14:paraId="48FEDFEF" w14:textId="77777777" w:rsidR="007D0244" w:rsidRPr="004969CC" w:rsidRDefault="007D0244" w:rsidP="007D0244">
            <w:pPr>
              <w:widowControl/>
              <w:tabs>
                <w:tab w:val="left" w:pos="-1440"/>
                <w:tab w:val="left" w:pos="-720"/>
                <w:tab w:val="left" w:pos="0"/>
                <w:tab w:val="left" w:pos="340"/>
                <w:tab w:val="left" w:pos="1032"/>
              </w:tabs>
              <w:spacing w:after="14"/>
              <w:rPr>
                <w:rFonts w:cs="Tahoma"/>
                <w:sz w:val="17"/>
                <w:szCs w:val="17"/>
              </w:rPr>
            </w:pPr>
            <w:r w:rsidRPr="004969CC">
              <w:rPr>
                <w:rFonts w:cs="Tahoma"/>
                <w:sz w:val="17"/>
                <w:szCs w:val="17"/>
              </w:rPr>
              <w:t>Guinée-Bissau</w:t>
            </w:r>
          </w:p>
        </w:tc>
        <w:tc>
          <w:tcPr>
            <w:tcW w:w="1134" w:type="dxa"/>
            <w:vAlign w:val="center"/>
          </w:tcPr>
          <w:p w14:paraId="48FEDFF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Sept-Oct ‘06</w:t>
            </w:r>
          </w:p>
        </w:tc>
        <w:tc>
          <w:tcPr>
            <w:tcW w:w="7371" w:type="dxa"/>
            <w:vAlign w:val="center"/>
          </w:tcPr>
          <w:p w14:paraId="48FEDFF1" w14:textId="1B3E8F32"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Économiste : Établissement des systèmes solaires d’adduction d’eau en zone rurale</w:t>
            </w:r>
          </w:p>
          <w:p w14:paraId="48FEDFF2"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Viabilité financière et pérennité de l’exploitation des petits systèmes solaires de pompage</w:t>
            </w:r>
          </w:p>
          <w:p w14:paraId="48FEDFF3"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Conseil en gestion et sécurisation de l’épargne par les groupements d’usagers</w:t>
            </w:r>
          </w:p>
        </w:tc>
      </w:tr>
      <w:tr w:rsidR="007D0244" w:rsidRPr="00FF60EE" w14:paraId="48FEDFF8" w14:textId="77777777" w:rsidTr="00DC2947">
        <w:trPr>
          <w:cantSplit/>
        </w:trPr>
        <w:tc>
          <w:tcPr>
            <w:tcW w:w="1134" w:type="dxa"/>
            <w:vAlign w:val="center"/>
          </w:tcPr>
          <w:p w14:paraId="48FEDFF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 / Etats-Unis</w:t>
            </w:r>
          </w:p>
        </w:tc>
        <w:tc>
          <w:tcPr>
            <w:tcW w:w="1134" w:type="dxa"/>
            <w:vAlign w:val="center"/>
          </w:tcPr>
          <w:p w14:paraId="48FEDFF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Fév-Avril ‘06</w:t>
            </w:r>
          </w:p>
        </w:tc>
        <w:tc>
          <w:tcPr>
            <w:tcW w:w="7371" w:type="dxa"/>
            <w:vAlign w:val="center"/>
          </w:tcPr>
          <w:p w14:paraId="48FEDFF7" w14:textId="38E7D16B"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Évaluateur. Revue du Partenariat IFC - Pays-Bas (programmes d’assistance technique pour le développement des PME)</w:t>
            </w:r>
          </w:p>
        </w:tc>
      </w:tr>
      <w:tr w:rsidR="007D0244" w:rsidRPr="00FF60EE" w14:paraId="48FEE000" w14:textId="77777777" w:rsidTr="00DC2947">
        <w:trPr>
          <w:cantSplit/>
        </w:trPr>
        <w:tc>
          <w:tcPr>
            <w:tcW w:w="1134" w:type="dxa"/>
            <w:vAlign w:val="center"/>
          </w:tcPr>
          <w:p w14:paraId="48FEDFF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Afghanistan</w:t>
            </w:r>
          </w:p>
        </w:tc>
        <w:tc>
          <w:tcPr>
            <w:tcW w:w="1134" w:type="dxa"/>
            <w:vAlign w:val="center"/>
          </w:tcPr>
          <w:p w14:paraId="48FEDFF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Juil ’04, Jan ‘05,</w:t>
            </w:r>
          </w:p>
          <w:p w14:paraId="48FEDFF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Juin ‘05</w:t>
            </w:r>
          </w:p>
        </w:tc>
        <w:tc>
          <w:tcPr>
            <w:tcW w:w="7371" w:type="dxa"/>
            <w:vAlign w:val="center"/>
          </w:tcPr>
          <w:p w14:paraId="48FEDFFC"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(4 missions)</w:t>
            </w:r>
          </w:p>
          <w:p w14:paraId="48FEDFFD"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Examen des systèmes de gestion de trois organisations humanitaires (CHA, ADA, AREA)</w:t>
            </w:r>
          </w:p>
          <w:p w14:paraId="48FEDFFE"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Formulation des plans de renforcement de ses capacités</w:t>
            </w:r>
          </w:p>
          <w:p w14:paraId="48FEDFFF"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cadres en planification, budgétisation, contrôle interne, et rapportage financier</w:t>
            </w:r>
          </w:p>
        </w:tc>
      </w:tr>
      <w:tr w:rsidR="007D0244" w:rsidRPr="00FF60EE" w14:paraId="48FEE004" w14:textId="77777777" w:rsidTr="00DC2947">
        <w:trPr>
          <w:cantSplit/>
        </w:trPr>
        <w:tc>
          <w:tcPr>
            <w:tcW w:w="1134" w:type="dxa"/>
            <w:vAlign w:val="center"/>
          </w:tcPr>
          <w:p w14:paraId="48FEE00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0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Jun-Nov ‘04</w:t>
            </w:r>
          </w:p>
        </w:tc>
        <w:tc>
          <w:tcPr>
            <w:tcW w:w="7371" w:type="dxa"/>
            <w:vAlign w:val="center"/>
          </w:tcPr>
          <w:p w14:paraId="48FEE003" w14:textId="430C4111"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Évaluateur. Évaluation « Programme de Coopération Économique » - programme de stimulation d’exportation aux nouveaux marchés</w:t>
            </w:r>
          </w:p>
        </w:tc>
      </w:tr>
      <w:tr w:rsidR="007D0244" w:rsidRPr="00FF60EE" w14:paraId="48FEE008" w14:textId="77777777" w:rsidTr="00DC2947">
        <w:trPr>
          <w:cantSplit/>
        </w:trPr>
        <w:tc>
          <w:tcPr>
            <w:tcW w:w="1134" w:type="dxa"/>
            <w:vAlign w:val="center"/>
          </w:tcPr>
          <w:p w14:paraId="48FEE00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Maroc</w:t>
            </w:r>
          </w:p>
        </w:tc>
        <w:tc>
          <w:tcPr>
            <w:tcW w:w="1134" w:type="dxa"/>
            <w:vAlign w:val="center"/>
          </w:tcPr>
          <w:p w14:paraId="48FEE00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Oct ‘03</w:t>
            </w:r>
          </w:p>
        </w:tc>
        <w:tc>
          <w:tcPr>
            <w:tcW w:w="7371" w:type="dxa"/>
            <w:vAlign w:val="center"/>
          </w:tcPr>
          <w:p w14:paraId="48FEE007"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Formation de conseillers d’affaires en développement de l’entreprise</w:t>
            </w:r>
          </w:p>
        </w:tc>
      </w:tr>
      <w:tr w:rsidR="007D0244" w:rsidRPr="00FF60EE" w14:paraId="48FEE00E" w14:textId="77777777" w:rsidTr="00DC2947">
        <w:trPr>
          <w:cantSplit/>
        </w:trPr>
        <w:tc>
          <w:tcPr>
            <w:tcW w:w="1134" w:type="dxa"/>
            <w:vAlign w:val="center"/>
          </w:tcPr>
          <w:p w14:paraId="48FEE00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Bosnie</w:t>
            </w:r>
          </w:p>
        </w:tc>
        <w:tc>
          <w:tcPr>
            <w:tcW w:w="1134" w:type="dxa"/>
            <w:vAlign w:val="center"/>
          </w:tcPr>
          <w:p w14:paraId="48FEE00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Fév, Juil ‘03</w:t>
            </w:r>
          </w:p>
        </w:tc>
        <w:tc>
          <w:tcPr>
            <w:tcW w:w="7371" w:type="dxa"/>
            <w:vAlign w:val="center"/>
          </w:tcPr>
          <w:p w14:paraId="48FEE00B"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Projet de restructuration d’entreprises (2 missions)</w:t>
            </w:r>
          </w:p>
          <w:p w14:paraId="48FEE00C"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Assistance et formation aux 7 industries alimentaires en gestion financière (calcul des coûts, analyse financière)</w:t>
            </w:r>
          </w:p>
          <w:p w14:paraId="48FEE00D"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 xml:space="preserve">Plan de restructuration pour une usine de viande </w:t>
            </w:r>
          </w:p>
        </w:tc>
      </w:tr>
      <w:tr w:rsidR="007D0244" w:rsidRPr="00FF60EE" w14:paraId="48FEE012" w14:textId="77777777" w:rsidTr="00DC2947">
        <w:trPr>
          <w:cantSplit/>
        </w:trPr>
        <w:tc>
          <w:tcPr>
            <w:tcW w:w="1134" w:type="dxa"/>
            <w:vAlign w:val="center"/>
          </w:tcPr>
          <w:p w14:paraId="48FEE00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1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Août ‘02-Nov ‘10</w:t>
            </w:r>
          </w:p>
        </w:tc>
        <w:tc>
          <w:tcPr>
            <w:tcW w:w="7371" w:type="dxa"/>
            <w:vAlign w:val="center"/>
          </w:tcPr>
          <w:p w14:paraId="48FEE011"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Conseiller. Assistance aux nouveaux entrepreneurs en gestion, plans d’affaires et création d’une entreprise. Préparation du dossier de financement bancaire (17 entreprises)</w:t>
            </w:r>
          </w:p>
        </w:tc>
      </w:tr>
      <w:tr w:rsidR="007D0244" w:rsidRPr="00FF60EE" w14:paraId="48FEE01B" w14:textId="77777777" w:rsidTr="00DC2947">
        <w:trPr>
          <w:cantSplit/>
        </w:trPr>
        <w:tc>
          <w:tcPr>
            <w:tcW w:w="1134" w:type="dxa"/>
            <w:vAlign w:val="center"/>
          </w:tcPr>
          <w:p w14:paraId="48FEE01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lastRenderedPageBreak/>
              <w:t>Mongolie</w:t>
            </w:r>
          </w:p>
        </w:tc>
        <w:tc>
          <w:tcPr>
            <w:tcW w:w="1134" w:type="dxa"/>
            <w:vAlign w:val="center"/>
          </w:tcPr>
          <w:p w14:paraId="48FEE01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Juin ‘99-Juin ‘01</w:t>
            </w:r>
          </w:p>
        </w:tc>
        <w:tc>
          <w:tcPr>
            <w:tcW w:w="7371" w:type="dxa"/>
            <w:vAlign w:val="center"/>
          </w:tcPr>
          <w:p w14:paraId="48FEE015"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Conseiller senior. Restructuration d’une usine de viande. Restructuration d’une usine de pâtisseries (15 missions, 300 jours)</w:t>
            </w:r>
          </w:p>
          <w:p w14:paraId="48FEE016"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Diagnostic de l’entreprise et développement du plan d’affaires</w:t>
            </w:r>
          </w:p>
          <w:p w14:paraId="48FEE017"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Conseil en marketing, finance et gestion des coûts, gestion du personnel, formation, technologie de production et contrôle de la qualité</w:t>
            </w:r>
          </w:p>
          <w:p w14:paraId="48FEE018"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Négociation du financement bancaire pour l’investissement et fonds de roulement</w:t>
            </w:r>
          </w:p>
          <w:p w14:paraId="48FEE019"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du personnel, coaching des gestionnaires</w:t>
            </w:r>
          </w:p>
          <w:p w14:paraId="48FEE01A"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Présentation des résultats dans des séminaires (2 publications)</w:t>
            </w:r>
          </w:p>
        </w:tc>
      </w:tr>
      <w:tr w:rsidR="007D0244" w:rsidRPr="00FF60EE" w14:paraId="48FEE022" w14:textId="77777777" w:rsidTr="00DC2947">
        <w:trPr>
          <w:cantSplit/>
        </w:trPr>
        <w:tc>
          <w:tcPr>
            <w:tcW w:w="1134" w:type="dxa"/>
            <w:vAlign w:val="center"/>
          </w:tcPr>
          <w:p w14:paraId="48FEE01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Kazakhstan</w:t>
            </w:r>
          </w:p>
        </w:tc>
        <w:tc>
          <w:tcPr>
            <w:tcW w:w="1134" w:type="dxa"/>
            <w:vAlign w:val="center"/>
          </w:tcPr>
          <w:p w14:paraId="48FEE01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Mai ‘98-Jan ‘99</w:t>
            </w:r>
          </w:p>
        </w:tc>
        <w:tc>
          <w:tcPr>
            <w:tcW w:w="7371" w:type="dxa"/>
            <w:vAlign w:val="center"/>
          </w:tcPr>
          <w:p w14:paraId="48FEE01E"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Conseiller d’affaires. Projet de restructuration d’entreprises (7 missions)</w:t>
            </w:r>
          </w:p>
          <w:p w14:paraId="48FEE01F"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consultants en restructuration d’entreprises, plans d’affaires, analyse financière et calcul des coûts de production</w:t>
            </w:r>
          </w:p>
          <w:p w14:paraId="48FEE020"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Analyse financière des entreprises dans le secteur de commerce, industrie alimentaire, et télécoms</w:t>
            </w:r>
          </w:p>
          <w:p w14:paraId="48FEE021" w14:textId="66F8728C"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Établissement des coûts et gestion financière d’un élevage hors-sol (œufs)</w:t>
            </w:r>
          </w:p>
        </w:tc>
      </w:tr>
      <w:tr w:rsidR="007D0244" w:rsidRPr="00FF60EE" w14:paraId="48FEE029" w14:textId="77777777" w:rsidTr="00DC2947">
        <w:trPr>
          <w:cantSplit/>
        </w:trPr>
        <w:tc>
          <w:tcPr>
            <w:tcW w:w="1134" w:type="dxa"/>
            <w:vAlign w:val="center"/>
          </w:tcPr>
          <w:p w14:paraId="48FEE02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Ukraine</w:t>
            </w:r>
          </w:p>
        </w:tc>
        <w:tc>
          <w:tcPr>
            <w:tcW w:w="1134" w:type="dxa"/>
            <w:vAlign w:val="center"/>
          </w:tcPr>
          <w:p w14:paraId="48FEE02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Déc ‘97-Juin ‘99</w:t>
            </w:r>
          </w:p>
        </w:tc>
        <w:tc>
          <w:tcPr>
            <w:tcW w:w="7371" w:type="dxa"/>
            <w:vAlign w:val="center"/>
          </w:tcPr>
          <w:p w14:paraId="48FEE025"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Conseiller d’affaires. Projet de restructuration d’entreprises (8 missions)</w:t>
            </w:r>
          </w:p>
          <w:p w14:paraId="48FEE026"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consultants en restructuration d’entreprises, plans d’affaires, analyse financière et calcul des coûts de production</w:t>
            </w:r>
          </w:p>
          <w:p w14:paraId="48FEE027"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Analyse financière d’entreprises de production de clous, briques, et pharmaceutique</w:t>
            </w:r>
          </w:p>
          <w:p w14:paraId="48FEE028" w14:textId="52C5A0ED"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Établissement des coûts de production d’une usine de viande et analyse « break-even »</w:t>
            </w:r>
          </w:p>
        </w:tc>
      </w:tr>
      <w:tr w:rsidR="007D0244" w:rsidRPr="00FF60EE" w14:paraId="48FEE02D" w14:textId="77777777" w:rsidTr="00DC2947">
        <w:trPr>
          <w:cantSplit/>
        </w:trPr>
        <w:tc>
          <w:tcPr>
            <w:tcW w:w="1134" w:type="dxa"/>
            <w:vAlign w:val="center"/>
          </w:tcPr>
          <w:p w14:paraId="48FEE02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Ouzbékistan</w:t>
            </w:r>
          </w:p>
        </w:tc>
        <w:tc>
          <w:tcPr>
            <w:tcW w:w="1134" w:type="dxa"/>
            <w:vAlign w:val="center"/>
          </w:tcPr>
          <w:p w14:paraId="48FEE02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Déc ‘96 / May ‘97</w:t>
            </w:r>
          </w:p>
        </w:tc>
        <w:tc>
          <w:tcPr>
            <w:tcW w:w="7371" w:type="dxa"/>
            <w:vAlign w:val="center"/>
          </w:tcPr>
          <w:p w14:paraId="48FEE02C"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Formation des consultants et entrepreneurs en conseil, préparation de plans d’affaires, et le financement de l’entreprise (Samarkand et Gulistan - 2 missions)</w:t>
            </w:r>
          </w:p>
        </w:tc>
      </w:tr>
      <w:tr w:rsidR="007D0244" w:rsidRPr="00FF60EE" w14:paraId="48FEE031" w14:textId="77777777" w:rsidTr="00DC2947">
        <w:trPr>
          <w:cantSplit/>
        </w:trPr>
        <w:tc>
          <w:tcPr>
            <w:tcW w:w="1134" w:type="dxa"/>
            <w:vAlign w:val="center"/>
          </w:tcPr>
          <w:p w14:paraId="48FEE02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Ghana</w:t>
            </w:r>
          </w:p>
        </w:tc>
        <w:tc>
          <w:tcPr>
            <w:tcW w:w="1134" w:type="dxa"/>
            <w:vAlign w:val="center"/>
          </w:tcPr>
          <w:p w14:paraId="48FEE02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Mar-Avr ‘96</w:t>
            </w:r>
          </w:p>
        </w:tc>
        <w:tc>
          <w:tcPr>
            <w:tcW w:w="7371" w:type="dxa"/>
            <w:vAlign w:val="center"/>
          </w:tcPr>
          <w:p w14:paraId="48FEE030" w14:textId="6F877E96"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Évaluation du « Ghana Regional Appropriate Technol</w:t>
            </w:r>
            <w:r w:rsidRPr="004969CC">
              <w:rPr>
                <w:rFonts w:cs="Tahoma"/>
                <w:sz w:val="17"/>
                <w:szCs w:val="17"/>
              </w:rPr>
              <w:softHyphen/>
              <w:t xml:space="preserve">ogy Industrial Service » (technologie, formation, crédit micro, appui aux entreprises) </w:t>
            </w:r>
          </w:p>
        </w:tc>
      </w:tr>
      <w:tr w:rsidR="007D0244" w:rsidRPr="00FF60EE" w14:paraId="48FEE035" w14:textId="77777777" w:rsidTr="00DC2947">
        <w:trPr>
          <w:cantSplit/>
        </w:trPr>
        <w:tc>
          <w:tcPr>
            <w:tcW w:w="1134" w:type="dxa"/>
            <w:vAlign w:val="center"/>
          </w:tcPr>
          <w:p w14:paraId="48FEE03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3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Jan-Fév ‘96</w:t>
            </w:r>
          </w:p>
        </w:tc>
        <w:tc>
          <w:tcPr>
            <w:tcW w:w="7371" w:type="dxa"/>
            <w:vAlign w:val="center"/>
          </w:tcPr>
          <w:p w14:paraId="48FEE034"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Chercheur. Étude « meilleurs usages en Europe en développement de PME »</w:t>
            </w:r>
          </w:p>
        </w:tc>
      </w:tr>
      <w:tr w:rsidR="007D0244" w:rsidRPr="00FF60EE" w14:paraId="48FEE039" w14:textId="77777777" w:rsidTr="00DC2947">
        <w:trPr>
          <w:cantSplit/>
        </w:trPr>
        <w:tc>
          <w:tcPr>
            <w:tcW w:w="1134" w:type="dxa"/>
            <w:vAlign w:val="center"/>
          </w:tcPr>
          <w:p w14:paraId="48FEE03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Tunisie</w:t>
            </w:r>
          </w:p>
        </w:tc>
        <w:tc>
          <w:tcPr>
            <w:tcW w:w="1134" w:type="dxa"/>
            <w:vAlign w:val="center"/>
          </w:tcPr>
          <w:p w14:paraId="48FEE03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‘95</w:t>
            </w:r>
          </w:p>
        </w:tc>
        <w:tc>
          <w:tcPr>
            <w:tcW w:w="7371" w:type="dxa"/>
            <w:vAlign w:val="center"/>
          </w:tcPr>
          <w:p w14:paraId="48FEE038" w14:textId="5674F694"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Chef de mission. Évaluation du programme « Appui à la création d’emplois dans 12 Gouvernorats de la Tunisie » (formation, développement institutionnel, crédit, incubation)</w:t>
            </w:r>
          </w:p>
        </w:tc>
      </w:tr>
      <w:tr w:rsidR="007D0244" w:rsidRPr="00FF60EE" w14:paraId="48FEE03D" w14:textId="77777777" w:rsidTr="00DC2947">
        <w:trPr>
          <w:cantSplit/>
        </w:trPr>
        <w:tc>
          <w:tcPr>
            <w:tcW w:w="1134" w:type="dxa"/>
            <w:vAlign w:val="center"/>
          </w:tcPr>
          <w:p w14:paraId="48FEE03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3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1995/96/05</w:t>
            </w:r>
          </w:p>
        </w:tc>
        <w:tc>
          <w:tcPr>
            <w:tcW w:w="7371" w:type="dxa"/>
            <w:vAlign w:val="center"/>
          </w:tcPr>
          <w:p w14:paraId="48FEE03C"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Formation des coopérants (7 x) en développement et financement des PME. Préparation de matériel didactique pour les chargés de crédit</w:t>
            </w:r>
          </w:p>
        </w:tc>
      </w:tr>
      <w:tr w:rsidR="007D0244" w:rsidRPr="00FF60EE" w14:paraId="48FEE041" w14:textId="77777777" w:rsidTr="00DC2947">
        <w:trPr>
          <w:cantSplit/>
        </w:trPr>
        <w:tc>
          <w:tcPr>
            <w:tcW w:w="1134" w:type="dxa"/>
            <w:vAlign w:val="center"/>
          </w:tcPr>
          <w:p w14:paraId="48FEE03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3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1995/96</w:t>
            </w:r>
          </w:p>
        </w:tc>
        <w:tc>
          <w:tcPr>
            <w:tcW w:w="7371" w:type="dxa"/>
            <w:vAlign w:val="center"/>
          </w:tcPr>
          <w:p w14:paraId="48FEE040"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Chercheur. Étude « leçons tirées » par les organismes néerlandais en promotion des PME</w:t>
            </w:r>
          </w:p>
        </w:tc>
      </w:tr>
      <w:tr w:rsidR="007D0244" w:rsidRPr="00FF60EE" w14:paraId="48FEE045" w14:textId="77777777" w:rsidTr="00DC2947">
        <w:trPr>
          <w:cantSplit/>
        </w:trPr>
        <w:tc>
          <w:tcPr>
            <w:tcW w:w="1134" w:type="dxa"/>
            <w:vAlign w:val="center"/>
          </w:tcPr>
          <w:p w14:paraId="48FEE04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Guinée-Bissau</w:t>
            </w:r>
          </w:p>
        </w:tc>
        <w:tc>
          <w:tcPr>
            <w:tcW w:w="1134" w:type="dxa"/>
            <w:vAlign w:val="center"/>
          </w:tcPr>
          <w:p w14:paraId="48FEE04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 ‘94</w:t>
            </w:r>
          </w:p>
        </w:tc>
        <w:tc>
          <w:tcPr>
            <w:tcW w:w="7371" w:type="dxa"/>
            <w:vAlign w:val="center"/>
          </w:tcPr>
          <w:p w14:paraId="48FEE044"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Conseiller d’affaires. Préparation des Guides Commerciaux pour entrepreneurs. Guides: 1 Planification, 2 Légalisation, 3 Licences, 4 Comptabilité, 5 Crédit</w:t>
            </w:r>
          </w:p>
        </w:tc>
      </w:tr>
      <w:tr w:rsidR="007D0244" w:rsidRPr="00FF60EE" w14:paraId="48FEE049" w14:textId="77777777" w:rsidTr="00DC2947">
        <w:trPr>
          <w:cantSplit/>
        </w:trPr>
        <w:tc>
          <w:tcPr>
            <w:tcW w:w="1134" w:type="dxa"/>
            <w:vAlign w:val="center"/>
          </w:tcPr>
          <w:p w14:paraId="48FEE04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Guinée-Bissau</w:t>
            </w:r>
          </w:p>
        </w:tc>
        <w:tc>
          <w:tcPr>
            <w:tcW w:w="1134" w:type="dxa"/>
            <w:vAlign w:val="center"/>
          </w:tcPr>
          <w:p w14:paraId="48FEE04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Jan-Fév ‘94</w:t>
            </w:r>
          </w:p>
        </w:tc>
        <w:tc>
          <w:tcPr>
            <w:tcW w:w="7371" w:type="dxa"/>
            <w:vAlign w:val="center"/>
          </w:tcPr>
          <w:p w14:paraId="48FEE048"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Conseiller d’affaires. Préparation du programme des Nations Unies pour le développement du secteur privé</w:t>
            </w:r>
          </w:p>
        </w:tc>
      </w:tr>
      <w:tr w:rsidR="007D0244" w:rsidRPr="00FF60EE" w14:paraId="48FEE04B" w14:textId="77777777" w:rsidTr="00DC2947">
        <w:trPr>
          <w:cantSplit/>
          <w:trHeight w:val="377"/>
        </w:trPr>
        <w:tc>
          <w:tcPr>
            <w:tcW w:w="9639" w:type="dxa"/>
            <w:gridSpan w:val="3"/>
            <w:vAlign w:val="center"/>
          </w:tcPr>
          <w:p w14:paraId="48FEE04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b/>
                <w:i/>
                <w:sz w:val="17"/>
                <w:szCs w:val="17"/>
              </w:rPr>
            </w:pPr>
            <w:r w:rsidRPr="004969CC">
              <w:rPr>
                <w:rFonts w:cs="Tahoma"/>
                <w:b/>
                <w:i/>
                <w:sz w:val="17"/>
                <w:szCs w:val="17"/>
              </w:rPr>
              <w:t>Gestion contractuelle et financière des projets et contrats</w:t>
            </w:r>
          </w:p>
        </w:tc>
      </w:tr>
      <w:tr w:rsidR="007D0244" w:rsidRPr="00FF60EE" w14:paraId="77E4A6B2" w14:textId="77777777" w:rsidTr="00DC2947">
        <w:trPr>
          <w:cantSplit/>
        </w:trPr>
        <w:tc>
          <w:tcPr>
            <w:tcW w:w="1134" w:type="dxa"/>
            <w:vAlign w:val="center"/>
          </w:tcPr>
          <w:p w14:paraId="4E6E7D54" w14:textId="2C50A298"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RDC</w:t>
            </w:r>
          </w:p>
        </w:tc>
        <w:tc>
          <w:tcPr>
            <w:tcW w:w="1134" w:type="dxa"/>
            <w:vAlign w:val="center"/>
          </w:tcPr>
          <w:p w14:paraId="7FCAE15E" w14:textId="6367A9F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Pr>
                <w:rFonts w:cs="Tahoma"/>
                <w:sz w:val="17"/>
                <w:szCs w:val="17"/>
              </w:rPr>
              <w:t>Nov-Déc ‘16</w:t>
            </w:r>
          </w:p>
        </w:tc>
        <w:tc>
          <w:tcPr>
            <w:tcW w:w="7371" w:type="dxa"/>
            <w:vAlign w:val="center"/>
          </w:tcPr>
          <w:p w14:paraId="2534DBE5" w14:textId="62CA9668"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Pr>
                <w:rFonts w:cs="Tahoma"/>
                <w:sz w:val="17"/>
                <w:szCs w:val="17"/>
              </w:rPr>
              <w:t>Expert. Développement d’un manuel de passation de marchés</w:t>
            </w:r>
          </w:p>
        </w:tc>
      </w:tr>
      <w:tr w:rsidR="007D0244" w:rsidRPr="00FF60EE" w14:paraId="48FEE04F" w14:textId="77777777" w:rsidTr="00DC2947">
        <w:trPr>
          <w:cantSplit/>
        </w:trPr>
        <w:tc>
          <w:tcPr>
            <w:tcW w:w="1134" w:type="dxa"/>
            <w:vAlign w:val="center"/>
          </w:tcPr>
          <w:p w14:paraId="48FEE04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Soudan Sud</w:t>
            </w:r>
          </w:p>
        </w:tc>
        <w:tc>
          <w:tcPr>
            <w:tcW w:w="1134" w:type="dxa"/>
            <w:vAlign w:val="center"/>
          </w:tcPr>
          <w:p w14:paraId="48FEE04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Jun-Août ‘12</w:t>
            </w:r>
          </w:p>
        </w:tc>
        <w:tc>
          <w:tcPr>
            <w:tcW w:w="7371" w:type="dxa"/>
            <w:vAlign w:val="center"/>
          </w:tcPr>
          <w:p w14:paraId="48FEE04E"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Expert. Gestion d’une procédure d’appel d’offres pour 3 projets dans le secteur de l’eau</w:t>
            </w:r>
          </w:p>
        </w:tc>
      </w:tr>
      <w:tr w:rsidR="007D0244" w:rsidRPr="00175DB7" w14:paraId="48FEE056" w14:textId="77777777" w:rsidTr="00DC2947">
        <w:trPr>
          <w:cantSplit/>
        </w:trPr>
        <w:tc>
          <w:tcPr>
            <w:tcW w:w="1134" w:type="dxa"/>
            <w:vAlign w:val="center"/>
          </w:tcPr>
          <w:p w14:paraId="48FEE05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Région IEVP, ACP, OTC, Europe</w:t>
            </w:r>
          </w:p>
        </w:tc>
        <w:tc>
          <w:tcPr>
            <w:tcW w:w="1134" w:type="dxa"/>
            <w:vAlign w:val="center"/>
          </w:tcPr>
          <w:p w14:paraId="48FEE051" w14:textId="521C81EB"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 xml:space="preserve">Oct ’04 </w:t>
            </w:r>
            <w:r>
              <w:rPr>
                <w:rFonts w:cs="Tahoma"/>
                <w:sz w:val="17"/>
                <w:szCs w:val="17"/>
              </w:rPr>
              <w:t>–</w:t>
            </w:r>
            <w:r w:rsidRPr="004969CC">
              <w:rPr>
                <w:rFonts w:cs="Tahoma"/>
                <w:sz w:val="17"/>
                <w:szCs w:val="17"/>
              </w:rPr>
              <w:t xml:space="preserve"> </w:t>
            </w:r>
            <w:r>
              <w:rPr>
                <w:rFonts w:cs="Tahoma"/>
                <w:sz w:val="17"/>
                <w:szCs w:val="17"/>
              </w:rPr>
              <w:t>En cours</w:t>
            </w:r>
          </w:p>
        </w:tc>
        <w:tc>
          <w:tcPr>
            <w:tcW w:w="7371" w:type="dxa"/>
            <w:vAlign w:val="center"/>
          </w:tcPr>
          <w:p w14:paraId="48FEE052" w14:textId="77777777" w:rsidR="007D0244" w:rsidRPr="000604BB"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0604BB">
              <w:rPr>
                <w:rFonts w:cs="Tahoma"/>
                <w:sz w:val="17"/>
                <w:szCs w:val="17"/>
              </w:rPr>
              <w:t>Formateur. Formation en procédures financières et contractuelles de l’UE</w:t>
            </w:r>
          </w:p>
          <w:p w14:paraId="48FEE053" w14:textId="1FF51F23" w:rsidR="007D0244" w:rsidRPr="000604BB"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0604BB">
              <w:rPr>
                <w:rFonts w:cs="Tahoma"/>
                <w:sz w:val="17"/>
                <w:szCs w:val="17"/>
              </w:rPr>
              <w:t>Algérie ‘07/‘08/‘11/‘13, Maroc ‘07, Jordanie ‘07/‘08, Égypte ‘07/’08, Syrie ‘08</w:t>
            </w:r>
          </w:p>
          <w:p w14:paraId="48FEE054" w14:textId="2309B749" w:rsidR="007D0244" w:rsidRPr="000604BB"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0604BB">
              <w:rPr>
                <w:rFonts w:cs="Tahoma"/>
                <w:sz w:val="17"/>
                <w:szCs w:val="17"/>
              </w:rPr>
              <w:t>Djibouti ‘04/’19, Congo Br ’05/’18, Tchad ‘05/’09(2x)/’13(2x), Burundi ‘05, Cameroun ‘05/’19, Mozambique ‘05/‘07, Guinée-Bissau ‘06, Cap Vert ‘06, Gabon ‘06, Sénégal ’07, Guinée ’08, Kenya ’08, Jamaïque ‘14/’18, Botswana ‘19</w:t>
            </w:r>
          </w:p>
          <w:p w14:paraId="48FEE055" w14:textId="373A8FED" w:rsidR="007D0244" w:rsidRPr="000A0F75"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lang w:val="pt-PT"/>
              </w:rPr>
            </w:pPr>
            <w:r w:rsidRPr="000A0F75">
              <w:rPr>
                <w:rFonts w:cs="Tahoma"/>
                <w:sz w:val="17"/>
                <w:szCs w:val="17"/>
                <w:lang w:val="pt-PT"/>
              </w:rPr>
              <w:t>Bruxelles ‘06/’09/’10/’18</w:t>
            </w:r>
            <w:r>
              <w:rPr>
                <w:rFonts w:cs="Tahoma"/>
                <w:sz w:val="17"/>
                <w:szCs w:val="17"/>
                <w:lang w:val="pt-PT"/>
              </w:rPr>
              <w:t>/’22</w:t>
            </w:r>
            <w:r w:rsidRPr="000A0F75">
              <w:rPr>
                <w:rFonts w:cs="Tahoma"/>
                <w:sz w:val="17"/>
                <w:szCs w:val="17"/>
                <w:lang w:val="pt-PT"/>
              </w:rPr>
              <w:t>, Curaçao ’10, Paris ‘08/10/12, Madrid ‘10, Pakistan ‘12</w:t>
            </w:r>
          </w:p>
        </w:tc>
      </w:tr>
      <w:tr w:rsidR="007D0244" w:rsidRPr="00FF60EE" w14:paraId="48FEE05A" w14:textId="77777777" w:rsidTr="00DC2947">
        <w:trPr>
          <w:cantSplit/>
        </w:trPr>
        <w:tc>
          <w:tcPr>
            <w:tcW w:w="1134" w:type="dxa"/>
            <w:vAlign w:val="center"/>
          </w:tcPr>
          <w:p w14:paraId="48FEE057"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Corée DPR</w:t>
            </w:r>
          </w:p>
        </w:tc>
        <w:tc>
          <w:tcPr>
            <w:tcW w:w="1134" w:type="dxa"/>
            <w:vAlign w:val="center"/>
          </w:tcPr>
          <w:p w14:paraId="48FEE05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Juil ‘10</w:t>
            </w:r>
          </w:p>
        </w:tc>
        <w:tc>
          <w:tcPr>
            <w:tcW w:w="7371" w:type="dxa"/>
            <w:vAlign w:val="center"/>
          </w:tcPr>
          <w:p w14:paraId="48FEE059" w14:textId="77777777" w:rsidR="007D0244" w:rsidRPr="000604BB"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0604BB">
              <w:rPr>
                <w:rFonts w:cs="Tahoma"/>
                <w:sz w:val="17"/>
                <w:szCs w:val="17"/>
              </w:rPr>
              <w:t>Formateur. Formation en cycle de projet, application et gestion des subventions</w:t>
            </w:r>
          </w:p>
        </w:tc>
      </w:tr>
      <w:tr w:rsidR="007D0244" w:rsidRPr="00FF60EE" w14:paraId="48FEE060" w14:textId="77777777" w:rsidTr="00DC2947">
        <w:trPr>
          <w:cantSplit/>
        </w:trPr>
        <w:tc>
          <w:tcPr>
            <w:tcW w:w="1134" w:type="dxa"/>
            <w:vAlign w:val="center"/>
          </w:tcPr>
          <w:p w14:paraId="48FEE05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5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’11-Sept ‘13</w:t>
            </w:r>
          </w:p>
        </w:tc>
        <w:tc>
          <w:tcPr>
            <w:tcW w:w="7371" w:type="dxa"/>
            <w:vAlign w:val="center"/>
          </w:tcPr>
          <w:p w14:paraId="48FEE05D"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 xml:space="preserve">Expert financier. </w:t>
            </w:r>
          </w:p>
          <w:p w14:paraId="48FEE05E"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Développement d’un manuel de procédures contractuelles et financières du CTA</w:t>
            </w:r>
          </w:p>
          <w:p w14:paraId="48FEE05F"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cadres en gestion financière et des contrats</w:t>
            </w:r>
          </w:p>
        </w:tc>
      </w:tr>
      <w:tr w:rsidR="007D0244" w:rsidRPr="00FF60EE" w14:paraId="48FEE067" w14:textId="77777777" w:rsidTr="00DC2947">
        <w:trPr>
          <w:cantSplit/>
        </w:trPr>
        <w:tc>
          <w:tcPr>
            <w:tcW w:w="1134" w:type="dxa"/>
            <w:vAlign w:val="center"/>
          </w:tcPr>
          <w:p w14:paraId="48FEE06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Belgique</w:t>
            </w:r>
          </w:p>
        </w:tc>
        <w:tc>
          <w:tcPr>
            <w:tcW w:w="1134" w:type="dxa"/>
            <w:vAlign w:val="center"/>
          </w:tcPr>
          <w:p w14:paraId="48FEE06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 ‘09-Déc ‘13</w:t>
            </w:r>
          </w:p>
        </w:tc>
        <w:tc>
          <w:tcPr>
            <w:tcW w:w="7371" w:type="dxa"/>
            <w:vAlign w:val="center"/>
          </w:tcPr>
          <w:p w14:paraId="48FEE063"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 xml:space="preserve">Expert financier. </w:t>
            </w:r>
          </w:p>
          <w:p w14:paraId="48FEE064"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Développement d’un manuel de procédures contractuelles et financières du CDE</w:t>
            </w:r>
          </w:p>
          <w:p w14:paraId="48FEE065"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cadres en gestion financière et des contrats</w:t>
            </w:r>
          </w:p>
          <w:p w14:paraId="48FEE066"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Coaching dans la mise en œuvre</w:t>
            </w:r>
          </w:p>
        </w:tc>
      </w:tr>
      <w:tr w:rsidR="007D0244" w:rsidRPr="00FF60EE" w14:paraId="48FEE06B" w14:textId="77777777" w:rsidTr="00DC2947">
        <w:trPr>
          <w:cantSplit/>
        </w:trPr>
        <w:tc>
          <w:tcPr>
            <w:tcW w:w="1134" w:type="dxa"/>
            <w:vAlign w:val="center"/>
          </w:tcPr>
          <w:p w14:paraId="48FEE068" w14:textId="77777777" w:rsidR="007D0244" w:rsidRPr="004969CC" w:rsidRDefault="007D0244" w:rsidP="007D0244">
            <w:pPr>
              <w:widowControl/>
              <w:tabs>
                <w:tab w:val="left" w:pos="-1440"/>
                <w:tab w:val="left" w:pos="-720"/>
                <w:tab w:val="left" w:pos="0"/>
                <w:tab w:val="left" w:pos="340"/>
                <w:tab w:val="left" w:pos="1032"/>
              </w:tabs>
              <w:spacing w:after="14"/>
              <w:rPr>
                <w:rFonts w:cs="Tahoma"/>
                <w:sz w:val="17"/>
                <w:szCs w:val="17"/>
              </w:rPr>
            </w:pPr>
            <w:r w:rsidRPr="004969CC">
              <w:rPr>
                <w:rFonts w:cs="Tahoma"/>
                <w:sz w:val="17"/>
                <w:szCs w:val="17"/>
              </w:rPr>
              <w:t>Pays-Bas</w:t>
            </w:r>
          </w:p>
        </w:tc>
        <w:tc>
          <w:tcPr>
            <w:tcW w:w="1134" w:type="dxa"/>
            <w:vAlign w:val="center"/>
          </w:tcPr>
          <w:p w14:paraId="48FEE06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Jan-Jun ‘08</w:t>
            </w:r>
          </w:p>
        </w:tc>
        <w:tc>
          <w:tcPr>
            <w:tcW w:w="7371" w:type="dxa"/>
            <w:vAlign w:val="center"/>
          </w:tcPr>
          <w:p w14:paraId="48FEE06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Développement d’un plan d’affaires pour les services de consultance aux migrants marocains résidant en Europe, et demande (réussi) de subvention à l’UE</w:t>
            </w:r>
          </w:p>
        </w:tc>
      </w:tr>
      <w:tr w:rsidR="007D0244" w:rsidRPr="00FF60EE" w14:paraId="48FEE06F" w14:textId="77777777" w:rsidTr="00DC2947">
        <w:trPr>
          <w:cantSplit/>
        </w:trPr>
        <w:tc>
          <w:tcPr>
            <w:tcW w:w="1134" w:type="dxa"/>
            <w:vAlign w:val="center"/>
          </w:tcPr>
          <w:p w14:paraId="48FEE06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Belgique</w:t>
            </w:r>
          </w:p>
        </w:tc>
        <w:tc>
          <w:tcPr>
            <w:tcW w:w="1134" w:type="dxa"/>
            <w:vAlign w:val="center"/>
          </w:tcPr>
          <w:p w14:paraId="48FEE06D"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Mar ‘06</w:t>
            </w:r>
          </w:p>
        </w:tc>
        <w:tc>
          <w:tcPr>
            <w:tcW w:w="7371" w:type="dxa"/>
            <w:vAlign w:val="center"/>
          </w:tcPr>
          <w:p w14:paraId="48FEE06E" w14:textId="0426F4E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Expert financier. Évaluation « d’Africalia » - coopération culturelle avec l’Afrique</w:t>
            </w:r>
          </w:p>
        </w:tc>
      </w:tr>
      <w:tr w:rsidR="007D0244" w:rsidRPr="00FF60EE" w14:paraId="48FEE073" w14:textId="77777777" w:rsidTr="00DC2947">
        <w:trPr>
          <w:cantSplit/>
        </w:trPr>
        <w:tc>
          <w:tcPr>
            <w:tcW w:w="1134" w:type="dxa"/>
            <w:vAlign w:val="center"/>
          </w:tcPr>
          <w:p w14:paraId="48FEE07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 / Belgique</w:t>
            </w:r>
          </w:p>
        </w:tc>
        <w:tc>
          <w:tcPr>
            <w:tcW w:w="1134" w:type="dxa"/>
            <w:vAlign w:val="center"/>
          </w:tcPr>
          <w:p w14:paraId="48FEE07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Jan-Juil ‘03</w:t>
            </w:r>
          </w:p>
        </w:tc>
        <w:tc>
          <w:tcPr>
            <w:tcW w:w="7371" w:type="dxa"/>
            <w:vAlign w:val="center"/>
          </w:tcPr>
          <w:p w14:paraId="48FEE072" w14:textId="77777777" w:rsidR="007D0244" w:rsidRPr="004969CC" w:rsidRDefault="007D0244" w:rsidP="007D0244">
            <w:p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Consultant. Développement « Guide d’Organisation de Rencontres Sectorielles de Partenariat » du CDE</w:t>
            </w:r>
          </w:p>
        </w:tc>
      </w:tr>
      <w:tr w:rsidR="007D0244" w:rsidRPr="00D468A0" w14:paraId="48FEE077" w14:textId="77777777" w:rsidTr="00DC2947">
        <w:trPr>
          <w:cantSplit/>
        </w:trPr>
        <w:tc>
          <w:tcPr>
            <w:tcW w:w="1134" w:type="dxa"/>
            <w:vAlign w:val="center"/>
          </w:tcPr>
          <w:p w14:paraId="48FEE07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Belgique</w:t>
            </w:r>
          </w:p>
        </w:tc>
        <w:tc>
          <w:tcPr>
            <w:tcW w:w="1134" w:type="dxa"/>
            <w:vAlign w:val="center"/>
          </w:tcPr>
          <w:p w14:paraId="48FEE075"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Feb ‘99</w:t>
            </w:r>
          </w:p>
        </w:tc>
        <w:tc>
          <w:tcPr>
            <w:tcW w:w="7371" w:type="dxa"/>
            <w:vAlign w:val="center"/>
          </w:tcPr>
          <w:p w14:paraId="48FEE076" w14:textId="6EC82393"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Évaluateur. Appel d’offres : Russie « Rural Co-operative Credit Strategies and Pilot Demonstrations »</w:t>
            </w:r>
          </w:p>
        </w:tc>
      </w:tr>
      <w:tr w:rsidR="007D0244" w:rsidRPr="00FF60EE" w14:paraId="48FEE079" w14:textId="77777777" w:rsidTr="00DC2947">
        <w:trPr>
          <w:cantSplit/>
          <w:trHeight w:val="374"/>
        </w:trPr>
        <w:tc>
          <w:tcPr>
            <w:tcW w:w="9639" w:type="dxa"/>
            <w:gridSpan w:val="3"/>
            <w:vAlign w:val="center"/>
          </w:tcPr>
          <w:p w14:paraId="48FEE07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b/>
                <w:i/>
                <w:sz w:val="17"/>
                <w:szCs w:val="17"/>
              </w:rPr>
              <w:t>Divers</w:t>
            </w:r>
          </w:p>
        </w:tc>
      </w:tr>
      <w:tr w:rsidR="007D0244" w:rsidRPr="00FF60EE" w14:paraId="48FEE07D" w14:textId="77777777" w:rsidTr="00DC2947">
        <w:trPr>
          <w:cantSplit/>
        </w:trPr>
        <w:tc>
          <w:tcPr>
            <w:tcW w:w="1134" w:type="dxa"/>
            <w:vAlign w:val="center"/>
          </w:tcPr>
          <w:p w14:paraId="48FEE07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7B"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‘02 -  Sept ‘10</w:t>
            </w:r>
          </w:p>
        </w:tc>
        <w:tc>
          <w:tcPr>
            <w:tcW w:w="7371" w:type="dxa"/>
            <w:vAlign w:val="center"/>
          </w:tcPr>
          <w:p w14:paraId="48FEE07C"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 Gestion financière pour ONGs de développement » (dix fois une semaine et quelques cours ponctuels).</w:t>
            </w:r>
          </w:p>
        </w:tc>
      </w:tr>
      <w:tr w:rsidR="007D0244" w:rsidRPr="00FF60EE" w14:paraId="48FEE081" w14:textId="77777777" w:rsidTr="00DC2947">
        <w:trPr>
          <w:cantSplit/>
        </w:trPr>
        <w:tc>
          <w:tcPr>
            <w:tcW w:w="1134" w:type="dxa"/>
            <w:vAlign w:val="center"/>
          </w:tcPr>
          <w:p w14:paraId="48FEE07E"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lastRenderedPageBreak/>
              <w:t>Kazakhstan</w:t>
            </w:r>
          </w:p>
        </w:tc>
        <w:tc>
          <w:tcPr>
            <w:tcW w:w="1134" w:type="dxa"/>
            <w:vAlign w:val="center"/>
          </w:tcPr>
          <w:p w14:paraId="48FEE07F"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Avril ‘02</w:t>
            </w:r>
          </w:p>
        </w:tc>
        <w:tc>
          <w:tcPr>
            <w:tcW w:w="7371" w:type="dxa"/>
            <w:vAlign w:val="center"/>
          </w:tcPr>
          <w:p w14:paraId="48FEE08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Formateur. MBA modules « Gestion des Ressources Financières », et « Gestion des Portefeuilles d’Investissement ». Examen des projets individuels</w:t>
            </w:r>
          </w:p>
        </w:tc>
      </w:tr>
      <w:tr w:rsidR="007D0244" w:rsidRPr="00FF60EE" w14:paraId="48FEE085" w14:textId="77777777" w:rsidTr="00DC2947">
        <w:trPr>
          <w:cantSplit/>
        </w:trPr>
        <w:tc>
          <w:tcPr>
            <w:tcW w:w="1134" w:type="dxa"/>
            <w:vAlign w:val="center"/>
          </w:tcPr>
          <w:p w14:paraId="48FEE08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Guinée-Bissau</w:t>
            </w:r>
          </w:p>
        </w:tc>
        <w:tc>
          <w:tcPr>
            <w:tcW w:w="1134" w:type="dxa"/>
            <w:vAlign w:val="center"/>
          </w:tcPr>
          <w:p w14:paraId="48FEE08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‘93 – Jan ‘94</w:t>
            </w:r>
          </w:p>
        </w:tc>
        <w:tc>
          <w:tcPr>
            <w:tcW w:w="7371" w:type="dxa"/>
            <w:vAlign w:val="center"/>
          </w:tcPr>
          <w:p w14:paraId="48FEE08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sz w:val="17"/>
                <w:szCs w:val="17"/>
              </w:rPr>
              <w:t>Chercheur. Étude du programme d’ajustement structurel de la Guinée-Bissau (publication)</w:t>
            </w:r>
          </w:p>
        </w:tc>
      </w:tr>
      <w:tr w:rsidR="007D0244" w:rsidRPr="00FF60EE" w14:paraId="48FEE087" w14:textId="77777777" w:rsidTr="00DC2947">
        <w:trPr>
          <w:cantSplit/>
          <w:trHeight w:val="352"/>
        </w:trPr>
        <w:tc>
          <w:tcPr>
            <w:tcW w:w="9639" w:type="dxa"/>
            <w:gridSpan w:val="3"/>
            <w:vAlign w:val="center"/>
          </w:tcPr>
          <w:p w14:paraId="48FEE086"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jc w:val="both"/>
              <w:rPr>
                <w:rFonts w:cs="Tahoma"/>
                <w:sz w:val="17"/>
                <w:szCs w:val="17"/>
              </w:rPr>
            </w:pPr>
            <w:r w:rsidRPr="004969CC">
              <w:rPr>
                <w:rFonts w:cs="Tahoma"/>
                <w:b/>
                <w:i/>
                <w:sz w:val="17"/>
                <w:szCs w:val="17"/>
              </w:rPr>
              <w:t>Avant 1995…</w:t>
            </w:r>
          </w:p>
        </w:tc>
      </w:tr>
      <w:tr w:rsidR="007D0244" w:rsidRPr="00FF60EE" w14:paraId="48FEE08F" w14:textId="77777777" w:rsidTr="00DC2947">
        <w:trPr>
          <w:cantSplit/>
        </w:trPr>
        <w:tc>
          <w:tcPr>
            <w:tcW w:w="1134" w:type="dxa"/>
            <w:vAlign w:val="center"/>
          </w:tcPr>
          <w:p w14:paraId="48FEE088"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Guinée-Bissau</w:t>
            </w:r>
          </w:p>
        </w:tc>
        <w:tc>
          <w:tcPr>
            <w:tcW w:w="1134" w:type="dxa"/>
            <w:vAlign w:val="center"/>
          </w:tcPr>
          <w:p w14:paraId="48FEE08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Nov ’91 - Déc ‘94</w:t>
            </w:r>
          </w:p>
        </w:tc>
        <w:tc>
          <w:tcPr>
            <w:tcW w:w="7371" w:type="dxa"/>
            <w:vAlign w:val="center"/>
          </w:tcPr>
          <w:p w14:paraId="48FEE08A" w14:textId="77777777" w:rsidR="007D0244" w:rsidRPr="004969CC" w:rsidRDefault="007D0244" w:rsidP="007D0244">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7"/>
                <w:szCs w:val="17"/>
              </w:rPr>
            </w:pPr>
            <w:r w:rsidRPr="004969CC">
              <w:rPr>
                <w:rFonts w:cs="Tahoma"/>
                <w:sz w:val="17"/>
                <w:szCs w:val="17"/>
              </w:rPr>
              <w:t>1991 au 1993, Analyste financier, responsable du département d’étude d’investissement</w:t>
            </w:r>
          </w:p>
          <w:p w14:paraId="48FEE08B" w14:textId="77777777" w:rsidR="007D0244" w:rsidRPr="004969CC" w:rsidRDefault="007D0244" w:rsidP="007D0244">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cs="Tahoma"/>
                <w:sz w:val="17"/>
                <w:szCs w:val="17"/>
              </w:rPr>
            </w:pPr>
            <w:r w:rsidRPr="004969CC">
              <w:rPr>
                <w:rFonts w:cs="Tahoma"/>
                <w:sz w:val="17"/>
                <w:szCs w:val="17"/>
              </w:rPr>
              <w:t>1994, coordonnateur du projet de développement industriel et du fonds de crédit</w:t>
            </w:r>
          </w:p>
          <w:p w14:paraId="48FEE08C"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 xml:space="preserve">Renforcement du Ministère de l’Industrie, Direction de Promotion Industrielle et Assistance aux Industries, et mise en œuvre du fonds de crédit PME </w:t>
            </w:r>
          </w:p>
          <w:p w14:paraId="48FEE08D"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Deux ans en charge du département d’études d’investissement pour la préparation des plans d’affaires PME et applications de crédit (30 études)</w:t>
            </w:r>
          </w:p>
          <w:p w14:paraId="48FEE08E"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Une année comme chef de projet, en particulier en charge du programme de crédits PME</w:t>
            </w:r>
          </w:p>
        </w:tc>
      </w:tr>
      <w:tr w:rsidR="007D0244" w:rsidRPr="00FF60EE" w14:paraId="48FEE098" w14:textId="77777777" w:rsidTr="00DC2947">
        <w:trPr>
          <w:cantSplit/>
        </w:trPr>
        <w:tc>
          <w:tcPr>
            <w:tcW w:w="1134" w:type="dxa"/>
            <w:vAlign w:val="center"/>
          </w:tcPr>
          <w:p w14:paraId="48FEE090"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7"/>
                <w:szCs w:val="17"/>
              </w:rPr>
            </w:pPr>
            <w:r w:rsidRPr="004969CC">
              <w:rPr>
                <w:rFonts w:cs="Tahoma"/>
                <w:sz w:val="17"/>
                <w:szCs w:val="17"/>
              </w:rPr>
              <w:t>Malaisie (avec visites Thaïlande, Singapour, Indonésie, Vietnam, Japon)</w:t>
            </w:r>
          </w:p>
        </w:tc>
        <w:tc>
          <w:tcPr>
            <w:tcW w:w="1134" w:type="dxa"/>
            <w:vAlign w:val="center"/>
          </w:tcPr>
          <w:p w14:paraId="48FEE091"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Oct ’89 - Nov ‘91</w:t>
            </w:r>
          </w:p>
        </w:tc>
        <w:tc>
          <w:tcPr>
            <w:tcW w:w="7371" w:type="dxa"/>
            <w:vAlign w:val="center"/>
          </w:tcPr>
          <w:p w14:paraId="48FEE092"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Chargé de Programme, secteur industriel et secteur privé (PNUD/ONUDI)</w:t>
            </w:r>
          </w:p>
          <w:p w14:paraId="48FEE093"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Préparation, mis en œuvre et suivi des projets industriels, notamment Industrial Master Plan</w:t>
            </w:r>
          </w:p>
          <w:p w14:paraId="48FEE094"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Préparation des études industrielles et économiques</w:t>
            </w:r>
          </w:p>
          <w:p w14:paraId="48FEE095"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Préparation du programme du PNUD 1992-1996 pour l’appui au secteur privé</w:t>
            </w:r>
          </w:p>
          <w:p w14:paraId="48FEE096"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Assistance aux institutions d’appui aux PME</w:t>
            </w:r>
          </w:p>
          <w:p w14:paraId="48FEE097"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en matière de préparation des projets d’investissement</w:t>
            </w:r>
          </w:p>
        </w:tc>
      </w:tr>
      <w:tr w:rsidR="007D0244" w:rsidRPr="00FF60EE" w14:paraId="48FEE0A0" w14:textId="77777777" w:rsidTr="00DC2947">
        <w:trPr>
          <w:cantSplit/>
        </w:trPr>
        <w:tc>
          <w:tcPr>
            <w:tcW w:w="1134" w:type="dxa"/>
            <w:vAlign w:val="center"/>
          </w:tcPr>
          <w:p w14:paraId="48FEE099"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Pays-Bas</w:t>
            </w:r>
          </w:p>
        </w:tc>
        <w:tc>
          <w:tcPr>
            <w:tcW w:w="1134" w:type="dxa"/>
            <w:vAlign w:val="center"/>
          </w:tcPr>
          <w:p w14:paraId="48FEE09A"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Sept ’87 - Sept ‘89</w:t>
            </w:r>
          </w:p>
        </w:tc>
        <w:tc>
          <w:tcPr>
            <w:tcW w:w="7371" w:type="dxa"/>
            <w:vAlign w:val="center"/>
          </w:tcPr>
          <w:p w14:paraId="48FEE09B" w14:textId="77777777" w:rsidR="007D0244" w:rsidRPr="004969CC" w:rsidRDefault="007D0244" w:rsidP="007D024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42"/>
              <w:jc w:val="both"/>
              <w:rPr>
                <w:rFonts w:cs="Tahoma"/>
                <w:sz w:val="17"/>
                <w:szCs w:val="17"/>
              </w:rPr>
            </w:pPr>
            <w:r w:rsidRPr="004969CC">
              <w:rPr>
                <w:rFonts w:cs="Tahoma"/>
                <w:sz w:val="17"/>
                <w:szCs w:val="17"/>
              </w:rPr>
              <w:t>ABN-Amro Banque, Département des recherches d’investissement, Conseiller en Investissement</w:t>
            </w:r>
          </w:p>
          <w:p w14:paraId="48FEE09C"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Identification d’opportunités d’investissement et de risques</w:t>
            </w:r>
          </w:p>
          <w:p w14:paraId="48FEE09D"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 xml:space="preserve">Analyses financières et optimalisation des portefeuilles d’investissement </w:t>
            </w:r>
          </w:p>
          <w:p w14:paraId="48FEE09E"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Conseils aux clients de la banque (investisseurs institutionnels)</w:t>
            </w:r>
          </w:p>
          <w:p w14:paraId="48FEE09F"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Formation des cadres de la banque</w:t>
            </w:r>
          </w:p>
        </w:tc>
      </w:tr>
      <w:tr w:rsidR="007D0244" w:rsidRPr="00FF60EE" w14:paraId="48FEE0A9" w14:textId="77777777" w:rsidTr="00DC2947">
        <w:trPr>
          <w:cantSplit/>
        </w:trPr>
        <w:tc>
          <w:tcPr>
            <w:tcW w:w="1134" w:type="dxa"/>
            <w:vAlign w:val="center"/>
          </w:tcPr>
          <w:p w14:paraId="48FEE0A1" w14:textId="4E94DFAA"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Zambie (visites Zimbabwe, Malawi, Tanzanie)</w:t>
            </w:r>
          </w:p>
        </w:tc>
        <w:tc>
          <w:tcPr>
            <w:tcW w:w="1134" w:type="dxa"/>
            <w:vAlign w:val="center"/>
          </w:tcPr>
          <w:p w14:paraId="48FEE0A2"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cs="Tahoma"/>
                <w:sz w:val="17"/>
                <w:szCs w:val="17"/>
              </w:rPr>
            </w:pPr>
            <w:r w:rsidRPr="004969CC">
              <w:rPr>
                <w:rFonts w:cs="Tahoma"/>
                <w:sz w:val="17"/>
                <w:szCs w:val="17"/>
              </w:rPr>
              <w:t>Juil ’86 - Fév ‘87</w:t>
            </w:r>
          </w:p>
        </w:tc>
        <w:tc>
          <w:tcPr>
            <w:tcW w:w="7371" w:type="dxa"/>
            <w:vAlign w:val="center"/>
          </w:tcPr>
          <w:p w14:paraId="48FEE0A3"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7"/>
                <w:szCs w:val="17"/>
              </w:rPr>
            </w:pPr>
            <w:r w:rsidRPr="004969CC">
              <w:rPr>
                <w:rFonts w:cs="Tahoma"/>
                <w:sz w:val="17"/>
                <w:szCs w:val="17"/>
              </w:rPr>
              <w:t>Universités de Tilburg, Eindhoven et Zambie - Chercheur</w:t>
            </w:r>
          </w:p>
          <w:p w14:paraId="48FEE0A4" w14:textId="77777777" w:rsidR="007D0244" w:rsidRPr="004969CC" w:rsidRDefault="007D0244" w:rsidP="007D0244">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17"/>
                <w:szCs w:val="17"/>
              </w:rPr>
            </w:pPr>
            <w:r w:rsidRPr="004969CC">
              <w:rPr>
                <w:rFonts w:cs="Tahoma"/>
                <w:sz w:val="17"/>
                <w:szCs w:val="17"/>
              </w:rPr>
              <w:t>Étude de faisabilité pour la fabrication locale des produits en cuivre</w:t>
            </w:r>
          </w:p>
          <w:p w14:paraId="48FEE0A5"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Analyse de l’économie Zambienne</w:t>
            </w:r>
          </w:p>
          <w:p w14:paraId="48FEE0A6"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Étude du marché et de la concurrence régionale</w:t>
            </w:r>
          </w:p>
          <w:p w14:paraId="48FEE0A7"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Étude du coût de transport, des tarifs douaniers, et des préférences fiscales régionales</w:t>
            </w:r>
          </w:p>
          <w:p w14:paraId="48FEE0A8" w14:textId="77777777" w:rsidR="007D0244" w:rsidRPr="004969CC" w:rsidRDefault="007D0244" w:rsidP="007D0244">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 w:val="17"/>
                <w:szCs w:val="17"/>
              </w:rPr>
            </w:pPr>
            <w:r w:rsidRPr="004969CC">
              <w:rPr>
                <w:rFonts w:cs="Tahoma"/>
                <w:sz w:val="17"/>
                <w:szCs w:val="17"/>
              </w:rPr>
              <w:t>Étude de la faisabilité financière et économique du projet</w:t>
            </w:r>
          </w:p>
        </w:tc>
      </w:tr>
    </w:tbl>
    <w:p w14:paraId="48FEE0AA" w14:textId="77777777" w:rsidR="00C835F4" w:rsidRPr="00FF60EE" w:rsidRDefault="00C835F4" w:rsidP="00BC0E28">
      <w:pPr>
        <w:widowControl/>
        <w:jc w:val="both"/>
        <w:rPr>
          <w:rFonts w:cs="Tahoma"/>
          <w:szCs w:val="19"/>
        </w:rPr>
      </w:pPr>
    </w:p>
    <w:p w14:paraId="48FEE0AB" w14:textId="77777777" w:rsidR="00DF5CE1" w:rsidRPr="00FF60EE" w:rsidRDefault="00DF5CE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48FEE0AC" w14:textId="77777777" w:rsidR="00DF5CE1" w:rsidRPr="00FF60EE" w:rsidRDefault="00475AB3" w:rsidP="00371C06">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r>
        <w:rPr>
          <w:rFonts w:cs="Tahoma"/>
          <w:b/>
          <w:szCs w:val="19"/>
        </w:rPr>
        <w:t>15</w:t>
      </w:r>
      <w:r w:rsidR="00DF5CE1" w:rsidRPr="00FF60EE">
        <w:rPr>
          <w:rFonts w:cs="Tahoma"/>
          <w:b/>
          <w:szCs w:val="19"/>
        </w:rPr>
        <w:t xml:space="preserve"> </w:t>
      </w:r>
      <w:r w:rsidR="00ED39FE" w:rsidRPr="00FF60EE">
        <w:rPr>
          <w:rFonts w:cs="Tahoma"/>
          <w:b/>
          <w:szCs w:val="19"/>
        </w:rPr>
        <w:t xml:space="preserve">AUTRES COMPETENCES ET </w:t>
      </w:r>
      <w:r w:rsidR="00DF5CE1" w:rsidRPr="00FF60EE">
        <w:rPr>
          <w:rFonts w:cs="Tahoma"/>
          <w:b/>
          <w:szCs w:val="19"/>
        </w:rPr>
        <w:t>PUBLICATIONS</w:t>
      </w:r>
    </w:p>
    <w:p w14:paraId="48FEE0AD" w14:textId="77777777" w:rsidR="00DF5CE1" w:rsidRPr="00FF60EE" w:rsidRDefault="00DF5CE1" w:rsidP="00371C06">
      <w:pPr>
        <w:keepNext/>
        <w:keepLines/>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tbl>
      <w:tblPr>
        <w:tblW w:w="9639" w:type="dxa"/>
        <w:tblInd w:w="62" w:type="dxa"/>
        <w:tblBorders>
          <w:top w:val="single" w:sz="6" w:space="0" w:color="000000"/>
          <w:left w:val="single" w:sz="6" w:space="0" w:color="000000"/>
          <w:bottom w:val="double" w:sz="4" w:space="0" w:color="auto"/>
          <w:right w:val="single" w:sz="6" w:space="0" w:color="000000"/>
          <w:insideH w:val="single" w:sz="6" w:space="0" w:color="000000"/>
          <w:insideV w:val="single" w:sz="6" w:space="0" w:color="000000"/>
        </w:tblBorders>
        <w:tblLayout w:type="fixed"/>
        <w:tblCellMar>
          <w:left w:w="62" w:type="dxa"/>
          <w:right w:w="62" w:type="dxa"/>
        </w:tblCellMar>
        <w:tblLook w:val="0000" w:firstRow="0" w:lastRow="0" w:firstColumn="0" w:lastColumn="0" w:noHBand="0" w:noVBand="0"/>
      </w:tblPr>
      <w:tblGrid>
        <w:gridCol w:w="9639"/>
      </w:tblGrid>
      <w:tr w:rsidR="00DF5CE1" w:rsidRPr="000604BB" w14:paraId="48FEE0B1" w14:textId="77777777" w:rsidTr="00A11622">
        <w:tc>
          <w:tcPr>
            <w:tcW w:w="9639" w:type="dxa"/>
          </w:tcPr>
          <w:p w14:paraId="48FEE0AE" w14:textId="77777777" w:rsidR="00DF5CE1" w:rsidRPr="000604BB" w:rsidRDefault="00DF5CE1" w:rsidP="006F0BD8">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0604BB">
              <w:rPr>
                <w:rFonts w:cs="Tahoma"/>
                <w:szCs w:val="19"/>
              </w:rPr>
              <w:t>Plusieurs publications économiques, y compris des études sur l</w:t>
            </w:r>
            <w:r w:rsidR="00C267AD" w:rsidRPr="000604BB">
              <w:rPr>
                <w:rFonts w:cs="Tahoma"/>
                <w:szCs w:val="19"/>
              </w:rPr>
              <w:t>’</w:t>
            </w:r>
            <w:r w:rsidRPr="000604BB">
              <w:rPr>
                <w:rFonts w:cs="Tahoma"/>
                <w:szCs w:val="19"/>
              </w:rPr>
              <w:t xml:space="preserve">ajustement structurel de la Guinée-Bissau (1994 et 1996), </w:t>
            </w:r>
            <w:r w:rsidR="00323749" w:rsidRPr="000604BB">
              <w:rPr>
                <w:rFonts w:cs="Tahoma"/>
                <w:szCs w:val="19"/>
              </w:rPr>
              <w:t xml:space="preserve">des </w:t>
            </w:r>
            <w:r w:rsidR="00396EC4" w:rsidRPr="000604BB">
              <w:rPr>
                <w:rFonts w:cs="Tahoma"/>
                <w:szCs w:val="19"/>
              </w:rPr>
              <w:t>études de cas de</w:t>
            </w:r>
            <w:r w:rsidRPr="000604BB">
              <w:rPr>
                <w:rFonts w:cs="Tahoma"/>
                <w:szCs w:val="19"/>
              </w:rPr>
              <w:t xml:space="preserve"> prévisions du cours du change en Malaisie et Zambie (1991), et une analyse </w:t>
            </w:r>
            <w:r w:rsidR="009C22CF" w:rsidRPr="000604BB">
              <w:rPr>
                <w:rFonts w:cs="Tahoma"/>
                <w:szCs w:val="19"/>
              </w:rPr>
              <w:t>économique</w:t>
            </w:r>
            <w:r w:rsidRPr="000604BB">
              <w:rPr>
                <w:rFonts w:cs="Tahoma"/>
                <w:szCs w:val="19"/>
              </w:rPr>
              <w:t xml:space="preserve"> de la Zambie pendant son programme d</w:t>
            </w:r>
            <w:r w:rsidR="00C267AD" w:rsidRPr="000604BB">
              <w:rPr>
                <w:rFonts w:cs="Tahoma"/>
                <w:szCs w:val="19"/>
              </w:rPr>
              <w:t>’</w:t>
            </w:r>
            <w:r w:rsidRPr="000604BB">
              <w:rPr>
                <w:rFonts w:cs="Tahoma"/>
                <w:szCs w:val="19"/>
              </w:rPr>
              <w:t>ajustement structurel 1985/87 (1987).</w:t>
            </w:r>
          </w:p>
          <w:p w14:paraId="317BFFC1" w14:textId="00D15571" w:rsidR="00655301" w:rsidRPr="000604BB" w:rsidRDefault="00084B63" w:rsidP="006F0BD8">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0604BB">
              <w:rPr>
                <w:rFonts w:cs="Tahoma"/>
                <w:szCs w:val="19"/>
              </w:rPr>
              <w:t>Études</w:t>
            </w:r>
            <w:r w:rsidR="00DF5CE1" w:rsidRPr="000604BB">
              <w:rPr>
                <w:rFonts w:cs="Tahoma"/>
                <w:szCs w:val="19"/>
              </w:rPr>
              <w:t xml:space="preserve"> sur le développement et le financement des PMEs,</w:t>
            </w:r>
            <w:r w:rsidR="00341759" w:rsidRPr="000604BB">
              <w:rPr>
                <w:rFonts w:cs="Tahoma"/>
                <w:szCs w:val="19"/>
              </w:rPr>
              <w:t xml:space="preserve"> y compris l</w:t>
            </w:r>
            <w:r w:rsidR="00C267AD" w:rsidRPr="000604BB">
              <w:rPr>
                <w:rFonts w:cs="Tahoma"/>
                <w:szCs w:val="19"/>
              </w:rPr>
              <w:t>’</w:t>
            </w:r>
            <w:r w:rsidR="00341759" w:rsidRPr="000604BB">
              <w:rPr>
                <w:rFonts w:cs="Tahoma"/>
                <w:szCs w:val="19"/>
              </w:rPr>
              <w:t>étude «</w:t>
            </w:r>
            <w:r w:rsidR="00C76657" w:rsidRPr="000604BB">
              <w:rPr>
                <w:rFonts w:cs="Tahoma"/>
                <w:szCs w:val="19"/>
              </w:rPr>
              <w:t xml:space="preserve"> </w:t>
            </w:r>
            <w:r w:rsidR="00DF5CE1" w:rsidRPr="000604BB">
              <w:rPr>
                <w:rFonts w:cs="Tahoma"/>
                <w:szCs w:val="19"/>
              </w:rPr>
              <w:t>modèles de cré</w:t>
            </w:r>
            <w:r w:rsidR="00341759" w:rsidRPr="000604BB">
              <w:rPr>
                <w:rFonts w:cs="Tahoma"/>
                <w:szCs w:val="19"/>
              </w:rPr>
              <w:t>dit pour le financement des PME</w:t>
            </w:r>
            <w:r w:rsidR="00C76657" w:rsidRPr="000604BB">
              <w:rPr>
                <w:rFonts w:cs="Tahoma"/>
                <w:szCs w:val="19"/>
              </w:rPr>
              <w:t xml:space="preserve"> </w:t>
            </w:r>
            <w:r w:rsidR="00341759" w:rsidRPr="000604BB">
              <w:rPr>
                <w:rFonts w:cs="Tahoma"/>
                <w:szCs w:val="19"/>
              </w:rPr>
              <w:t>»</w:t>
            </w:r>
            <w:r w:rsidR="0042177F" w:rsidRPr="000604BB">
              <w:rPr>
                <w:rFonts w:cs="Tahoma"/>
                <w:szCs w:val="19"/>
              </w:rPr>
              <w:t>, présenté à</w:t>
            </w:r>
            <w:r w:rsidR="00DF5CE1" w:rsidRPr="000604BB">
              <w:rPr>
                <w:rFonts w:cs="Tahoma"/>
                <w:szCs w:val="19"/>
              </w:rPr>
              <w:t xml:space="preserve"> une conférence de développement du secteur privé</w:t>
            </w:r>
            <w:r w:rsidR="00341759" w:rsidRPr="000604BB">
              <w:rPr>
                <w:rFonts w:cs="Tahoma"/>
                <w:szCs w:val="19"/>
              </w:rPr>
              <w:t xml:space="preserve"> en Yougoslavie (1999).</w:t>
            </w:r>
          </w:p>
          <w:p w14:paraId="4EE77C1A" w14:textId="77777777" w:rsidR="00655301" w:rsidRPr="000604BB" w:rsidRDefault="007C53C9" w:rsidP="006F0BD8">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0604BB">
              <w:rPr>
                <w:rFonts w:cs="Tahoma"/>
                <w:szCs w:val="19"/>
              </w:rPr>
              <w:t xml:space="preserve">Deux </w:t>
            </w:r>
            <w:r w:rsidR="00EC251A" w:rsidRPr="000604BB">
              <w:rPr>
                <w:rFonts w:cs="Tahoma"/>
                <w:szCs w:val="19"/>
              </w:rPr>
              <w:t>études</w:t>
            </w:r>
            <w:r w:rsidR="00341759" w:rsidRPr="000604BB">
              <w:rPr>
                <w:rFonts w:cs="Tahoma"/>
                <w:szCs w:val="19"/>
              </w:rPr>
              <w:t xml:space="preserve"> «</w:t>
            </w:r>
            <w:r w:rsidR="00C76657" w:rsidRPr="000604BB">
              <w:rPr>
                <w:rFonts w:cs="Tahoma"/>
                <w:szCs w:val="19"/>
              </w:rPr>
              <w:t xml:space="preserve"> </w:t>
            </w:r>
            <w:r w:rsidR="00DF5CE1" w:rsidRPr="000604BB">
              <w:rPr>
                <w:rFonts w:cs="Tahoma"/>
                <w:szCs w:val="19"/>
              </w:rPr>
              <w:t>Restructurat</w:t>
            </w:r>
            <w:r w:rsidR="00341759" w:rsidRPr="000604BB">
              <w:rPr>
                <w:rFonts w:cs="Tahoma"/>
                <w:szCs w:val="19"/>
              </w:rPr>
              <w:t>ion des entreprises privatisées</w:t>
            </w:r>
            <w:r w:rsidR="00C76657" w:rsidRPr="000604BB">
              <w:rPr>
                <w:rFonts w:cs="Tahoma"/>
                <w:szCs w:val="19"/>
              </w:rPr>
              <w:t xml:space="preserve"> </w:t>
            </w:r>
            <w:r w:rsidR="00341759" w:rsidRPr="000604BB">
              <w:rPr>
                <w:rFonts w:cs="Tahoma"/>
                <w:szCs w:val="19"/>
              </w:rPr>
              <w:t>»</w:t>
            </w:r>
            <w:r w:rsidR="00DF5CE1" w:rsidRPr="000604BB">
              <w:rPr>
                <w:rFonts w:cs="Tahoma"/>
                <w:szCs w:val="19"/>
              </w:rPr>
              <w:t xml:space="preserve">, présenté en Mongolie </w:t>
            </w:r>
            <w:r w:rsidR="0042177F" w:rsidRPr="000604BB">
              <w:rPr>
                <w:rFonts w:cs="Tahoma"/>
                <w:szCs w:val="19"/>
              </w:rPr>
              <w:t>à</w:t>
            </w:r>
            <w:r w:rsidR="00DF5CE1" w:rsidRPr="000604BB">
              <w:rPr>
                <w:rFonts w:cs="Tahoma"/>
                <w:szCs w:val="19"/>
              </w:rPr>
              <w:t xml:space="preserve"> une conférence de développement d</w:t>
            </w:r>
            <w:r w:rsidR="00C267AD" w:rsidRPr="000604BB">
              <w:rPr>
                <w:rFonts w:cs="Tahoma"/>
                <w:szCs w:val="19"/>
              </w:rPr>
              <w:t>’</w:t>
            </w:r>
            <w:r w:rsidR="00DF5CE1" w:rsidRPr="000604BB">
              <w:rPr>
                <w:rFonts w:cs="Tahoma"/>
                <w:szCs w:val="19"/>
              </w:rPr>
              <w:t>entreprises (2000 et 2001).</w:t>
            </w:r>
            <w:r w:rsidR="00A62240" w:rsidRPr="000604BB">
              <w:rPr>
                <w:rFonts w:cs="Tahoma"/>
                <w:szCs w:val="19"/>
              </w:rPr>
              <w:t xml:space="preserve"> </w:t>
            </w:r>
          </w:p>
          <w:p w14:paraId="5006DEAC" w14:textId="560F79B5" w:rsidR="005758A0" w:rsidRPr="000604BB" w:rsidRDefault="005758A0" w:rsidP="006F0BD8">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0604BB">
              <w:rPr>
                <w:rFonts w:cs="Tahoma"/>
                <w:szCs w:val="19"/>
              </w:rPr>
              <w:t>Étude</w:t>
            </w:r>
            <w:r w:rsidR="00A62240" w:rsidRPr="000604BB">
              <w:rPr>
                <w:rFonts w:cs="Tahoma"/>
                <w:szCs w:val="19"/>
              </w:rPr>
              <w:t xml:space="preserve"> de l’impact du financement de l’agriculture aux Balkans (EFSE, 2010).</w:t>
            </w:r>
            <w:r w:rsidR="00B017CB" w:rsidRPr="000604BB">
              <w:rPr>
                <w:rFonts w:cs="Tahoma"/>
                <w:szCs w:val="19"/>
              </w:rPr>
              <w:t xml:space="preserve"> </w:t>
            </w:r>
          </w:p>
          <w:p w14:paraId="48FEE0AF" w14:textId="311960DA" w:rsidR="00DF5CE1" w:rsidRPr="000604BB" w:rsidRDefault="005758A0" w:rsidP="006F0BD8">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0604BB">
              <w:rPr>
                <w:rFonts w:cs="Tahoma"/>
                <w:szCs w:val="19"/>
              </w:rPr>
              <w:t>Étude</w:t>
            </w:r>
            <w:r w:rsidR="00B017CB" w:rsidRPr="000604BB">
              <w:rPr>
                <w:rFonts w:cs="Tahoma"/>
                <w:szCs w:val="19"/>
              </w:rPr>
              <w:t xml:space="preserve"> « Création d’Accès au Financement Agricole » </w:t>
            </w:r>
            <w:r w:rsidR="00C641F0" w:rsidRPr="000604BB">
              <w:rPr>
                <w:rFonts w:cs="Tahoma"/>
                <w:szCs w:val="19"/>
              </w:rPr>
              <w:t>(AFD, séries à savoir #14, 2012)</w:t>
            </w:r>
          </w:p>
          <w:p w14:paraId="3D87ABB0" w14:textId="131A2936" w:rsidR="005758A0" w:rsidRPr="000604BB" w:rsidRDefault="000E245E" w:rsidP="006F0BD8">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0604BB">
              <w:rPr>
                <w:rFonts w:cs="Tahoma"/>
                <w:szCs w:val="19"/>
              </w:rPr>
              <w:t>Étude</w:t>
            </w:r>
            <w:r w:rsidR="005758A0" w:rsidRPr="000604BB">
              <w:rPr>
                <w:rFonts w:cs="Tahoma"/>
                <w:szCs w:val="19"/>
              </w:rPr>
              <w:t xml:space="preserve"> « Capital au risque</w:t>
            </w:r>
            <w:r w:rsidR="00F852FE" w:rsidRPr="000604BB">
              <w:rPr>
                <w:rFonts w:cs="Tahoma"/>
                <w:szCs w:val="19"/>
              </w:rPr>
              <w:t xml:space="preserve"> pour les PME Agricoles », ICCO, pour </w:t>
            </w:r>
            <w:r w:rsidR="00561178" w:rsidRPr="000604BB">
              <w:rPr>
                <w:rFonts w:cs="Tahoma"/>
                <w:szCs w:val="19"/>
              </w:rPr>
              <w:t>Conférence FoodFirst Juin 2018</w:t>
            </w:r>
            <w:r w:rsidR="005758A0" w:rsidRPr="000604BB">
              <w:rPr>
                <w:rFonts w:cs="Tahoma"/>
                <w:szCs w:val="19"/>
              </w:rPr>
              <w:t xml:space="preserve"> </w:t>
            </w:r>
          </w:p>
          <w:p w14:paraId="48FEE0B0" w14:textId="77777777" w:rsidR="00DF5CE1" w:rsidRPr="000604BB" w:rsidRDefault="00934E16" w:rsidP="006F0BD8">
            <w:pPr>
              <w:widowControl/>
              <w:numPr>
                <w:ilvl w:val="0"/>
                <w:numId w:val="18"/>
              </w:numPr>
              <w:tabs>
                <w:tab w:val="clear" w:pos="717"/>
                <w:tab w:val="left" w:pos="-1440"/>
                <w:tab w:val="left" w:pos="-720"/>
                <w:tab w:val="left" w:pos="0"/>
                <w:tab w:val="num" w:pos="183"/>
                <w:tab w:val="left" w:pos="1440"/>
                <w:tab w:val="left" w:pos="2160"/>
                <w:tab w:val="left" w:pos="2880"/>
                <w:tab w:val="left" w:pos="3600"/>
                <w:tab w:val="left" w:pos="4320"/>
                <w:tab w:val="left" w:pos="5040"/>
                <w:tab w:val="left" w:pos="5760"/>
                <w:tab w:val="left" w:pos="6480"/>
                <w:tab w:val="left" w:pos="7200"/>
                <w:tab w:val="left" w:pos="7920"/>
                <w:tab w:val="left" w:pos="8640"/>
              </w:tabs>
              <w:spacing w:after="14"/>
              <w:ind w:left="183" w:hanging="141"/>
              <w:jc w:val="both"/>
              <w:rPr>
                <w:rFonts w:cs="Tahoma"/>
                <w:szCs w:val="19"/>
              </w:rPr>
            </w:pPr>
            <w:r w:rsidRPr="000604BB">
              <w:rPr>
                <w:rFonts w:cs="Tahoma"/>
                <w:szCs w:val="19"/>
              </w:rPr>
              <w:t>Plus</w:t>
            </w:r>
            <w:r w:rsidR="00FE58E2" w:rsidRPr="000604BB">
              <w:rPr>
                <w:rFonts w:cs="Tahoma"/>
                <w:szCs w:val="19"/>
              </w:rPr>
              <w:t xml:space="preserve"> de 100 rapports techniques et</w:t>
            </w:r>
            <w:r w:rsidR="005655D9" w:rsidRPr="000604BB">
              <w:rPr>
                <w:rFonts w:cs="Tahoma"/>
                <w:szCs w:val="19"/>
              </w:rPr>
              <w:t xml:space="preserve"> plus de</w:t>
            </w:r>
            <w:r w:rsidR="00FE58E2" w:rsidRPr="000604BB">
              <w:rPr>
                <w:rFonts w:cs="Tahoma"/>
                <w:szCs w:val="19"/>
              </w:rPr>
              <w:t xml:space="preserve"> </w:t>
            </w:r>
            <w:r w:rsidR="005655D9" w:rsidRPr="000604BB">
              <w:rPr>
                <w:rFonts w:cs="Tahoma"/>
                <w:szCs w:val="19"/>
              </w:rPr>
              <w:t>100</w:t>
            </w:r>
            <w:r w:rsidRPr="000604BB">
              <w:rPr>
                <w:rFonts w:cs="Tahoma"/>
                <w:szCs w:val="19"/>
              </w:rPr>
              <w:t xml:space="preserve"> manuels d</w:t>
            </w:r>
            <w:r w:rsidR="00C267AD" w:rsidRPr="000604BB">
              <w:rPr>
                <w:rFonts w:cs="Tahoma"/>
                <w:szCs w:val="19"/>
              </w:rPr>
              <w:t>’</w:t>
            </w:r>
            <w:r w:rsidRPr="000604BB">
              <w:rPr>
                <w:rFonts w:cs="Tahoma"/>
                <w:szCs w:val="19"/>
              </w:rPr>
              <w:t>instruction et études de cas.</w:t>
            </w:r>
          </w:p>
        </w:tc>
      </w:tr>
    </w:tbl>
    <w:p w14:paraId="48FEE0B2" w14:textId="77777777" w:rsidR="00DF5CE1" w:rsidRPr="000604BB" w:rsidRDefault="00DF5CE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48FEE0B3" w14:textId="77777777" w:rsidR="00DF5CE1" w:rsidRPr="000604BB" w:rsidRDefault="00DF5CE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48FEE0B4" w14:textId="77777777" w:rsidR="00DF5CE1" w:rsidRPr="000604BB" w:rsidRDefault="00DF5CE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rPr>
      </w:pPr>
    </w:p>
    <w:p w14:paraId="48FEE0B5" w14:textId="77777777" w:rsidR="00DF5CE1" w:rsidRPr="000A0F75" w:rsidRDefault="00DF5CE1">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Cs w:val="19"/>
          <w:lang w:val="nl-NL"/>
        </w:rPr>
      </w:pPr>
      <w:r w:rsidRPr="000A0F75">
        <w:rPr>
          <w:rFonts w:cs="Tahoma"/>
          <w:szCs w:val="19"/>
          <w:lang w:val="nl-NL"/>
        </w:rPr>
        <w:t>Bert van Manen</w:t>
      </w:r>
    </w:p>
    <w:p w14:paraId="48FEE0B6" w14:textId="7F5ADFF9" w:rsidR="00CD7B53" w:rsidRPr="000A0F75" w:rsidRDefault="000E245E">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ahoma"/>
          <w:sz w:val="20"/>
          <w:lang w:val="nl-NL"/>
        </w:rPr>
      </w:pPr>
      <w:r w:rsidRPr="000A0F75">
        <w:rPr>
          <w:rFonts w:cs="Tahoma"/>
          <w:szCs w:val="19"/>
          <w:lang w:val="nl-NL"/>
        </w:rPr>
        <w:t>Bunnik</w:t>
      </w:r>
      <w:r w:rsidR="00DF5CE1" w:rsidRPr="000A0F75">
        <w:rPr>
          <w:rFonts w:cs="Tahoma"/>
          <w:szCs w:val="19"/>
          <w:lang w:val="nl-NL"/>
        </w:rPr>
        <w:t>,</w:t>
      </w:r>
      <w:r w:rsidR="004F3118" w:rsidRPr="000A0F75">
        <w:rPr>
          <w:rFonts w:cs="Tahoma"/>
          <w:szCs w:val="19"/>
          <w:lang w:val="nl-NL"/>
        </w:rPr>
        <w:t xml:space="preserve"> </w:t>
      </w:r>
      <w:r w:rsidR="00175DB7">
        <w:rPr>
          <w:rFonts w:cs="Tahoma"/>
          <w:szCs w:val="19"/>
          <w:lang w:val="nl-NL"/>
        </w:rPr>
        <w:t>02 Sept 2024</w:t>
      </w:r>
    </w:p>
    <w:sectPr w:rsidR="00CD7B53" w:rsidRPr="000A0F75" w:rsidSect="008A1DF8">
      <w:footerReference w:type="default" r:id="rId8"/>
      <w:endnotePr>
        <w:numFmt w:val="decimal"/>
      </w:endnotePr>
      <w:pgSz w:w="11906" w:h="16838"/>
      <w:pgMar w:top="1152" w:right="1440" w:bottom="1152" w:left="1440" w:header="1152" w:footer="115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798B1" w14:textId="77777777" w:rsidR="006A084A" w:rsidRDefault="006A084A">
      <w:r>
        <w:separator/>
      </w:r>
    </w:p>
  </w:endnote>
  <w:endnote w:type="continuationSeparator" w:id="0">
    <w:p w14:paraId="04525E16" w14:textId="77777777" w:rsidR="006A084A" w:rsidRDefault="006A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EE0BD" w14:textId="77777777" w:rsidR="004969CC" w:rsidRDefault="004969CC">
    <w:pPr>
      <w:spacing w:line="240" w:lineRule="exact"/>
    </w:pPr>
  </w:p>
  <w:p w14:paraId="48FEE0BE" w14:textId="78F52A99" w:rsidR="004969CC" w:rsidRPr="005C1AA3" w:rsidRDefault="004969CC">
    <w:pPr>
      <w:tabs>
        <w:tab w:val="center" w:pos="4513"/>
        <w:tab w:val="right" w:pos="9026"/>
      </w:tabs>
      <w:jc w:val="both"/>
      <w:rPr>
        <w:rFonts w:cs="Tahoma"/>
        <w:sz w:val="16"/>
      </w:rPr>
    </w:pPr>
    <w:r w:rsidRPr="005C1AA3">
      <w:rPr>
        <w:rFonts w:cs="Tahoma"/>
        <w:sz w:val="16"/>
      </w:rPr>
      <w:t>Résumé</w:t>
    </w:r>
    <w:r w:rsidRPr="005C1AA3">
      <w:rPr>
        <w:rFonts w:cs="Tahoma"/>
        <w:sz w:val="16"/>
      </w:rPr>
      <w:tab/>
      <w:t>Bert van Manen</w:t>
    </w:r>
    <w:r w:rsidRPr="005C1AA3">
      <w:rPr>
        <w:rFonts w:cs="Tahoma"/>
        <w:sz w:val="16"/>
      </w:rPr>
      <w:tab/>
    </w:r>
    <w:r w:rsidRPr="005C1AA3">
      <w:rPr>
        <w:rFonts w:cs="Tahoma"/>
        <w:sz w:val="16"/>
      </w:rPr>
      <w:fldChar w:fldCharType="begin"/>
    </w:r>
    <w:r w:rsidRPr="005C1AA3">
      <w:rPr>
        <w:rFonts w:cs="Tahoma"/>
        <w:sz w:val="16"/>
      </w:rPr>
      <w:instrText xml:space="preserve">PAGE </w:instrText>
    </w:r>
    <w:r w:rsidRPr="005C1AA3">
      <w:rPr>
        <w:rFonts w:cs="Tahoma"/>
        <w:sz w:val="16"/>
      </w:rPr>
      <w:fldChar w:fldCharType="separate"/>
    </w:r>
    <w:r w:rsidR="0013714E">
      <w:rPr>
        <w:rFonts w:cs="Tahoma"/>
        <w:noProof/>
        <w:sz w:val="16"/>
      </w:rPr>
      <w:t>4</w:t>
    </w:r>
    <w:r w:rsidRPr="005C1AA3">
      <w:rPr>
        <w:rFonts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859C2" w14:textId="77777777" w:rsidR="006A084A" w:rsidRDefault="006A084A">
      <w:r>
        <w:separator/>
      </w:r>
    </w:p>
  </w:footnote>
  <w:footnote w:type="continuationSeparator" w:id="0">
    <w:p w14:paraId="056E1BE0" w14:textId="77777777" w:rsidR="006A084A" w:rsidRDefault="006A0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6916"/>
    <w:multiLevelType w:val="hybridMultilevel"/>
    <w:tmpl w:val="82CAF604"/>
    <w:lvl w:ilvl="0" w:tplc="26981746">
      <w:start w:val="1"/>
      <w:numFmt w:val="bullet"/>
      <w:lvlText w:val=""/>
      <w:lvlJc w:val="left"/>
      <w:pPr>
        <w:tabs>
          <w:tab w:val="num" w:pos="717"/>
        </w:tabs>
        <w:ind w:left="717" w:hanging="360"/>
      </w:pPr>
      <w:rPr>
        <w:rFonts w:ascii="Symbol" w:hAnsi="Symbol" w:hint="default"/>
        <w:i w:val="0"/>
        <w:color w:val="33669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426080"/>
    <w:multiLevelType w:val="hybridMultilevel"/>
    <w:tmpl w:val="37FADADC"/>
    <w:lvl w:ilvl="0" w:tplc="A5AC4CEC">
      <w:numFmt w:val="bullet"/>
      <w:lvlText w:val=""/>
      <w:lvlJc w:val="left"/>
      <w:pPr>
        <w:tabs>
          <w:tab w:val="num" w:pos="720"/>
        </w:tabs>
        <w:ind w:left="720" w:hanging="360"/>
      </w:pPr>
      <w:rPr>
        <w:rFonts w:ascii="WP MathA" w:eastAsia="Times New Roman" w:hAnsi="WP MathA" w:cs="Times New Roman" w:hint="default"/>
      </w:rPr>
    </w:lvl>
    <w:lvl w:ilvl="1" w:tplc="58004BE6" w:tentative="1">
      <w:start w:val="1"/>
      <w:numFmt w:val="bullet"/>
      <w:lvlText w:val="o"/>
      <w:lvlJc w:val="left"/>
      <w:pPr>
        <w:tabs>
          <w:tab w:val="num" w:pos="1440"/>
        </w:tabs>
        <w:ind w:left="1440" w:hanging="360"/>
      </w:pPr>
      <w:rPr>
        <w:rFonts w:ascii="Courier New" w:hAnsi="Courier New" w:cs="Courier New" w:hint="default"/>
      </w:rPr>
    </w:lvl>
    <w:lvl w:ilvl="2" w:tplc="4AAE4272" w:tentative="1">
      <w:start w:val="1"/>
      <w:numFmt w:val="bullet"/>
      <w:lvlText w:val=""/>
      <w:lvlJc w:val="left"/>
      <w:pPr>
        <w:tabs>
          <w:tab w:val="num" w:pos="2160"/>
        </w:tabs>
        <w:ind w:left="2160" w:hanging="360"/>
      </w:pPr>
      <w:rPr>
        <w:rFonts w:ascii="Wingdings" w:hAnsi="Wingdings" w:hint="default"/>
      </w:rPr>
    </w:lvl>
    <w:lvl w:ilvl="3" w:tplc="9AF42D40" w:tentative="1">
      <w:start w:val="1"/>
      <w:numFmt w:val="bullet"/>
      <w:lvlText w:val=""/>
      <w:lvlJc w:val="left"/>
      <w:pPr>
        <w:tabs>
          <w:tab w:val="num" w:pos="2880"/>
        </w:tabs>
        <w:ind w:left="2880" w:hanging="360"/>
      </w:pPr>
      <w:rPr>
        <w:rFonts w:ascii="Symbol" w:hAnsi="Symbol" w:hint="default"/>
      </w:rPr>
    </w:lvl>
    <w:lvl w:ilvl="4" w:tplc="56D81F94" w:tentative="1">
      <w:start w:val="1"/>
      <w:numFmt w:val="bullet"/>
      <w:lvlText w:val="o"/>
      <w:lvlJc w:val="left"/>
      <w:pPr>
        <w:tabs>
          <w:tab w:val="num" w:pos="3600"/>
        </w:tabs>
        <w:ind w:left="3600" w:hanging="360"/>
      </w:pPr>
      <w:rPr>
        <w:rFonts w:ascii="Courier New" w:hAnsi="Courier New" w:cs="Courier New" w:hint="default"/>
      </w:rPr>
    </w:lvl>
    <w:lvl w:ilvl="5" w:tplc="CD6A0D1C" w:tentative="1">
      <w:start w:val="1"/>
      <w:numFmt w:val="bullet"/>
      <w:lvlText w:val=""/>
      <w:lvlJc w:val="left"/>
      <w:pPr>
        <w:tabs>
          <w:tab w:val="num" w:pos="4320"/>
        </w:tabs>
        <w:ind w:left="4320" w:hanging="360"/>
      </w:pPr>
      <w:rPr>
        <w:rFonts w:ascii="Wingdings" w:hAnsi="Wingdings" w:hint="default"/>
      </w:rPr>
    </w:lvl>
    <w:lvl w:ilvl="6" w:tplc="3FDC688A" w:tentative="1">
      <w:start w:val="1"/>
      <w:numFmt w:val="bullet"/>
      <w:lvlText w:val=""/>
      <w:lvlJc w:val="left"/>
      <w:pPr>
        <w:tabs>
          <w:tab w:val="num" w:pos="5040"/>
        </w:tabs>
        <w:ind w:left="5040" w:hanging="360"/>
      </w:pPr>
      <w:rPr>
        <w:rFonts w:ascii="Symbol" w:hAnsi="Symbol" w:hint="default"/>
      </w:rPr>
    </w:lvl>
    <w:lvl w:ilvl="7" w:tplc="E592A5FE" w:tentative="1">
      <w:start w:val="1"/>
      <w:numFmt w:val="bullet"/>
      <w:lvlText w:val="o"/>
      <w:lvlJc w:val="left"/>
      <w:pPr>
        <w:tabs>
          <w:tab w:val="num" w:pos="5760"/>
        </w:tabs>
        <w:ind w:left="5760" w:hanging="360"/>
      </w:pPr>
      <w:rPr>
        <w:rFonts w:ascii="Courier New" w:hAnsi="Courier New" w:cs="Courier New" w:hint="default"/>
      </w:rPr>
    </w:lvl>
    <w:lvl w:ilvl="8" w:tplc="AE0C76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0E51DE"/>
    <w:multiLevelType w:val="multilevel"/>
    <w:tmpl w:val="F30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46420"/>
    <w:multiLevelType w:val="hybridMultilevel"/>
    <w:tmpl w:val="3086EC22"/>
    <w:lvl w:ilvl="0" w:tplc="00E006B6">
      <w:numFmt w:val="bullet"/>
      <w:lvlText w:val=""/>
      <w:lvlJc w:val="left"/>
      <w:pPr>
        <w:tabs>
          <w:tab w:val="num" w:pos="720"/>
        </w:tabs>
        <w:ind w:left="720" w:hanging="360"/>
      </w:pPr>
      <w:rPr>
        <w:rFonts w:ascii="WP MathA" w:eastAsia="Times New Roman" w:hAnsi="WP Math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86170A"/>
    <w:multiLevelType w:val="singleLevel"/>
    <w:tmpl w:val="10D4F29C"/>
    <w:lvl w:ilvl="0">
      <w:start w:val="1991"/>
      <w:numFmt w:val="bullet"/>
      <w:lvlText w:val=""/>
      <w:lvlJc w:val="left"/>
      <w:pPr>
        <w:tabs>
          <w:tab w:val="num" w:pos="360"/>
        </w:tabs>
        <w:ind w:left="360" w:hanging="360"/>
      </w:pPr>
      <w:rPr>
        <w:rFonts w:ascii="WP MathA" w:hAnsi="WP MathA" w:hint="default"/>
      </w:rPr>
    </w:lvl>
  </w:abstractNum>
  <w:abstractNum w:abstractNumId="5" w15:restartNumberingAfterBreak="0">
    <w:nsid w:val="6EE92CCA"/>
    <w:multiLevelType w:val="hybridMultilevel"/>
    <w:tmpl w:val="60088616"/>
    <w:lvl w:ilvl="0" w:tplc="0F267F3C">
      <w:numFmt w:val="bullet"/>
      <w:lvlText w:val=""/>
      <w:lvlJc w:val="left"/>
      <w:pPr>
        <w:tabs>
          <w:tab w:val="num" w:pos="720"/>
        </w:tabs>
        <w:ind w:left="720" w:hanging="360"/>
      </w:pPr>
      <w:rPr>
        <w:rFonts w:ascii="WP MathA" w:eastAsia="Times New Roman" w:hAnsi="WP MathA" w:cs="Times New Roman" w:hint="default"/>
      </w:rPr>
    </w:lvl>
    <w:lvl w:ilvl="1" w:tplc="A38E3220" w:tentative="1">
      <w:start w:val="1"/>
      <w:numFmt w:val="bullet"/>
      <w:lvlText w:val="o"/>
      <w:lvlJc w:val="left"/>
      <w:pPr>
        <w:tabs>
          <w:tab w:val="num" w:pos="1440"/>
        </w:tabs>
        <w:ind w:left="1440" w:hanging="360"/>
      </w:pPr>
      <w:rPr>
        <w:rFonts w:ascii="Courier New" w:hAnsi="Courier New" w:cs="Courier New" w:hint="default"/>
      </w:rPr>
    </w:lvl>
    <w:lvl w:ilvl="2" w:tplc="7E32A498" w:tentative="1">
      <w:start w:val="1"/>
      <w:numFmt w:val="bullet"/>
      <w:lvlText w:val=""/>
      <w:lvlJc w:val="left"/>
      <w:pPr>
        <w:tabs>
          <w:tab w:val="num" w:pos="2160"/>
        </w:tabs>
        <w:ind w:left="2160" w:hanging="360"/>
      </w:pPr>
      <w:rPr>
        <w:rFonts w:ascii="Wingdings" w:hAnsi="Wingdings" w:hint="default"/>
      </w:rPr>
    </w:lvl>
    <w:lvl w:ilvl="3" w:tplc="088AFB48" w:tentative="1">
      <w:start w:val="1"/>
      <w:numFmt w:val="bullet"/>
      <w:lvlText w:val=""/>
      <w:lvlJc w:val="left"/>
      <w:pPr>
        <w:tabs>
          <w:tab w:val="num" w:pos="2880"/>
        </w:tabs>
        <w:ind w:left="2880" w:hanging="360"/>
      </w:pPr>
      <w:rPr>
        <w:rFonts w:ascii="Symbol" w:hAnsi="Symbol" w:hint="default"/>
      </w:rPr>
    </w:lvl>
    <w:lvl w:ilvl="4" w:tplc="84DE9E2C" w:tentative="1">
      <w:start w:val="1"/>
      <w:numFmt w:val="bullet"/>
      <w:lvlText w:val="o"/>
      <w:lvlJc w:val="left"/>
      <w:pPr>
        <w:tabs>
          <w:tab w:val="num" w:pos="3600"/>
        </w:tabs>
        <w:ind w:left="3600" w:hanging="360"/>
      </w:pPr>
      <w:rPr>
        <w:rFonts w:ascii="Courier New" w:hAnsi="Courier New" w:cs="Courier New" w:hint="default"/>
      </w:rPr>
    </w:lvl>
    <w:lvl w:ilvl="5" w:tplc="87AC7620" w:tentative="1">
      <w:start w:val="1"/>
      <w:numFmt w:val="bullet"/>
      <w:lvlText w:val=""/>
      <w:lvlJc w:val="left"/>
      <w:pPr>
        <w:tabs>
          <w:tab w:val="num" w:pos="4320"/>
        </w:tabs>
        <w:ind w:left="4320" w:hanging="360"/>
      </w:pPr>
      <w:rPr>
        <w:rFonts w:ascii="Wingdings" w:hAnsi="Wingdings" w:hint="default"/>
      </w:rPr>
    </w:lvl>
    <w:lvl w:ilvl="6" w:tplc="1F321060" w:tentative="1">
      <w:start w:val="1"/>
      <w:numFmt w:val="bullet"/>
      <w:lvlText w:val=""/>
      <w:lvlJc w:val="left"/>
      <w:pPr>
        <w:tabs>
          <w:tab w:val="num" w:pos="5040"/>
        </w:tabs>
        <w:ind w:left="5040" w:hanging="360"/>
      </w:pPr>
      <w:rPr>
        <w:rFonts w:ascii="Symbol" w:hAnsi="Symbol" w:hint="default"/>
      </w:rPr>
    </w:lvl>
    <w:lvl w:ilvl="7" w:tplc="B0DA4FA4" w:tentative="1">
      <w:start w:val="1"/>
      <w:numFmt w:val="bullet"/>
      <w:lvlText w:val="o"/>
      <w:lvlJc w:val="left"/>
      <w:pPr>
        <w:tabs>
          <w:tab w:val="num" w:pos="5760"/>
        </w:tabs>
        <w:ind w:left="5760" w:hanging="360"/>
      </w:pPr>
      <w:rPr>
        <w:rFonts w:ascii="Courier New" w:hAnsi="Courier New" w:cs="Courier New" w:hint="default"/>
      </w:rPr>
    </w:lvl>
    <w:lvl w:ilvl="8" w:tplc="DBB42C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1D2563"/>
    <w:multiLevelType w:val="hybridMultilevel"/>
    <w:tmpl w:val="22743D22"/>
    <w:lvl w:ilvl="0" w:tplc="00E006B6">
      <w:start w:val="1"/>
      <w:numFmt w:val="bullet"/>
      <w:lvlText w:val=""/>
      <w:lvlJc w:val="left"/>
      <w:pPr>
        <w:tabs>
          <w:tab w:val="num" w:pos="720"/>
        </w:tabs>
        <w:ind w:left="720" w:hanging="360"/>
      </w:pPr>
      <w:rPr>
        <w:rFonts w:ascii="Symbol" w:hAnsi="Symbol" w:hint="default"/>
      </w:rPr>
    </w:lvl>
    <w:lvl w:ilvl="1" w:tplc="08090003">
      <w:numFmt w:val="bullet"/>
      <w:lvlText w:val=""/>
      <w:lvlJc w:val="left"/>
      <w:pPr>
        <w:tabs>
          <w:tab w:val="num" w:pos="1440"/>
        </w:tabs>
        <w:ind w:left="1440" w:hanging="360"/>
      </w:pPr>
      <w:rPr>
        <w:rFonts w:ascii="WP MathA" w:eastAsia="Times New Roman" w:hAnsi="WP MathA"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7B1B46"/>
    <w:multiLevelType w:val="hybridMultilevel"/>
    <w:tmpl w:val="5C10241C"/>
    <w:lvl w:ilvl="0" w:tplc="08090001">
      <w:numFmt w:val="bullet"/>
      <w:lvlText w:val=""/>
      <w:lvlJc w:val="left"/>
      <w:pPr>
        <w:tabs>
          <w:tab w:val="num" w:pos="720"/>
        </w:tabs>
        <w:ind w:left="720" w:hanging="360"/>
      </w:pPr>
      <w:rPr>
        <w:rFonts w:ascii="WP MathA" w:eastAsia="Times New Roman" w:hAnsi="WP MathA" w:cs="Times New Roman" w:hint="default"/>
      </w:rPr>
    </w:lvl>
    <w:lvl w:ilvl="1" w:tplc="9086EA00"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82ACF"/>
    <w:multiLevelType w:val="singleLevel"/>
    <w:tmpl w:val="F16432B2"/>
    <w:lvl w:ilvl="0">
      <w:start w:val="15"/>
      <w:numFmt w:val="bullet"/>
      <w:lvlText w:val=""/>
      <w:lvlJc w:val="left"/>
      <w:pPr>
        <w:tabs>
          <w:tab w:val="num" w:pos="360"/>
        </w:tabs>
        <w:ind w:left="360" w:hanging="360"/>
      </w:pPr>
      <w:rPr>
        <w:rFonts w:ascii="WP MathA" w:hAnsi="WP MathA" w:hint="default"/>
      </w:rPr>
    </w:lvl>
  </w:abstractNum>
  <w:abstractNum w:abstractNumId="9" w15:restartNumberingAfterBreak="0">
    <w:nsid w:val="7CA0652B"/>
    <w:multiLevelType w:val="hybridMultilevel"/>
    <w:tmpl w:val="6B4A5814"/>
    <w:lvl w:ilvl="0" w:tplc="BEC87DCE">
      <w:start w:val="1"/>
      <w:numFmt w:val="bullet"/>
      <w:lvlText w:val=""/>
      <w:lvlJc w:val="left"/>
      <w:pPr>
        <w:tabs>
          <w:tab w:val="num" w:pos="720"/>
        </w:tabs>
        <w:ind w:left="720" w:hanging="360"/>
      </w:pPr>
      <w:rPr>
        <w:rFonts w:ascii="Symbol" w:hAnsi="Symbol" w:hint="default"/>
      </w:rPr>
    </w:lvl>
    <w:lvl w:ilvl="1" w:tplc="AAC48AF2">
      <w:numFmt w:val="bullet"/>
      <w:lvlText w:val=""/>
      <w:lvlJc w:val="left"/>
      <w:pPr>
        <w:tabs>
          <w:tab w:val="num" w:pos="1440"/>
        </w:tabs>
        <w:ind w:left="1440" w:hanging="360"/>
      </w:pPr>
      <w:rPr>
        <w:rFonts w:ascii="WP MathA" w:eastAsia="Times New Roman" w:hAnsi="WP MathA" w:cs="Times New Roman" w:hint="default"/>
      </w:rPr>
    </w:lvl>
    <w:lvl w:ilvl="2" w:tplc="E4202540" w:tentative="1">
      <w:start w:val="1"/>
      <w:numFmt w:val="bullet"/>
      <w:lvlText w:val=""/>
      <w:lvlJc w:val="left"/>
      <w:pPr>
        <w:tabs>
          <w:tab w:val="num" w:pos="2160"/>
        </w:tabs>
        <w:ind w:left="2160" w:hanging="360"/>
      </w:pPr>
      <w:rPr>
        <w:rFonts w:ascii="Wingdings" w:hAnsi="Wingdings" w:hint="default"/>
      </w:rPr>
    </w:lvl>
    <w:lvl w:ilvl="3" w:tplc="8268434C" w:tentative="1">
      <w:start w:val="1"/>
      <w:numFmt w:val="bullet"/>
      <w:lvlText w:val=""/>
      <w:lvlJc w:val="left"/>
      <w:pPr>
        <w:tabs>
          <w:tab w:val="num" w:pos="2880"/>
        </w:tabs>
        <w:ind w:left="2880" w:hanging="360"/>
      </w:pPr>
      <w:rPr>
        <w:rFonts w:ascii="Symbol" w:hAnsi="Symbol" w:hint="default"/>
      </w:rPr>
    </w:lvl>
    <w:lvl w:ilvl="4" w:tplc="30DA7754" w:tentative="1">
      <w:start w:val="1"/>
      <w:numFmt w:val="bullet"/>
      <w:lvlText w:val="o"/>
      <w:lvlJc w:val="left"/>
      <w:pPr>
        <w:tabs>
          <w:tab w:val="num" w:pos="3600"/>
        </w:tabs>
        <w:ind w:left="3600" w:hanging="360"/>
      </w:pPr>
      <w:rPr>
        <w:rFonts w:ascii="Courier New" w:hAnsi="Courier New" w:cs="Courier New" w:hint="default"/>
      </w:rPr>
    </w:lvl>
    <w:lvl w:ilvl="5" w:tplc="47BA38EE" w:tentative="1">
      <w:start w:val="1"/>
      <w:numFmt w:val="bullet"/>
      <w:lvlText w:val=""/>
      <w:lvlJc w:val="left"/>
      <w:pPr>
        <w:tabs>
          <w:tab w:val="num" w:pos="4320"/>
        </w:tabs>
        <w:ind w:left="4320" w:hanging="360"/>
      </w:pPr>
      <w:rPr>
        <w:rFonts w:ascii="Wingdings" w:hAnsi="Wingdings" w:hint="default"/>
      </w:rPr>
    </w:lvl>
    <w:lvl w:ilvl="6" w:tplc="542A68EC" w:tentative="1">
      <w:start w:val="1"/>
      <w:numFmt w:val="bullet"/>
      <w:lvlText w:val=""/>
      <w:lvlJc w:val="left"/>
      <w:pPr>
        <w:tabs>
          <w:tab w:val="num" w:pos="5040"/>
        </w:tabs>
        <w:ind w:left="5040" w:hanging="360"/>
      </w:pPr>
      <w:rPr>
        <w:rFonts w:ascii="Symbol" w:hAnsi="Symbol" w:hint="default"/>
      </w:rPr>
    </w:lvl>
    <w:lvl w:ilvl="7" w:tplc="7CF2F214" w:tentative="1">
      <w:start w:val="1"/>
      <w:numFmt w:val="bullet"/>
      <w:lvlText w:val="o"/>
      <w:lvlJc w:val="left"/>
      <w:pPr>
        <w:tabs>
          <w:tab w:val="num" w:pos="5760"/>
        </w:tabs>
        <w:ind w:left="5760" w:hanging="360"/>
      </w:pPr>
      <w:rPr>
        <w:rFonts w:ascii="Courier New" w:hAnsi="Courier New" w:cs="Courier New" w:hint="default"/>
      </w:rPr>
    </w:lvl>
    <w:lvl w:ilvl="8" w:tplc="78A4AF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A00B8F"/>
    <w:multiLevelType w:val="hybridMultilevel"/>
    <w:tmpl w:val="5C8CC07E"/>
    <w:lvl w:ilvl="0" w:tplc="76CAC856">
      <w:start w:val="1"/>
      <w:numFmt w:val="bullet"/>
      <w:pStyle w:val="StyleBulleted"/>
      <w:lvlText w:val=""/>
      <w:lvlJc w:val="left"/>
      <w:pPr>
        <w:tabs>
          <w:tab w:val="num" w:pos="799"/>
        </w:tabs>
        <w:ind w:left="799" w:hanging="360"/>
      </w:pPr>
      <w:rPr>
        <w:rFonts w:ascii="Symbol" w:hAnsi="Symbol" w:hint="default"/>
      </w:rPr>
    </w:lvl>
    <w:lvl w:ilvl="1" w:tplc="04130003" w:tentative="1">
      <w:start w:val="1"/>
      <w:numFmt w:val="bullet"/>
      <w:lvlText w:val="o"/>
      <w:lvlJc w:val="left"/>
      <w:pPr>
        <w:tabs>
          <w:tab w:val="num" w:pos="1519"/>
        </w:tabs>
        <w:ind w:left="1519" w:hanging="360"/>
      </w:pPr>
      <w:rPr>
        <w:rFonts w:ascii="Courier New" w:hAnsi="Courier New" w:cs="Courier New" w:hint="default"/>
      </w:rPr>
    </w:lvl>
    <w:lvl w:ilvl="2" w:tplc="04130005" w:tentative="1">
      <w:start w:val="1"/>
      <w:numFmt w:val="bullet"/>
      <w:lvlText w:val=""/>
      <w:lvlJc w:val="left"/>
      <w:pPr>
        <w:tabs>
          <w:tab w:val="num" w:pos="2239"/>
        </w:tabs>
        <w:ind w:left="2239" w:hanging="360"/>
      </w:pPr>
      <w:rPr>
        <w:rFonts w:ascii="Wingdings" w:hAnsi="Wingdings" w:hint="default"/>
      </w:rPr>
    </w:lvl>
    <w:lvl w:ilvl="3" w:tplc="04130001" w:tentative="1">
      <w:start w:val="1"/>
      <w:numFmt w:val="bullet"/>
      <w:lvlText w:val=""/>
      <w:lvlJc w:val="left"/>
      <w:pPr>
        <w:tabs>
          <w:tab w:val="num" w:pos="2959"/>
        </w:tabs>
        <w:ind w:left="2959" w:hanging="360"/>
      </w:pPr>
      <w:rPr>
        <w:rFonts w:ascii="Symbol" w:hAnsi="Symbol" w:hint="default"/>
      </w:rPr>
    </w:lvl>
    <w:lvl w:ilvl="4" w:tplc="04130003" w:tentative="1">
      <w:start w:val="1"/>
      <w:numFmt w:val="bullet"/>
      <w:lvlText w:val="o"/>
      <w:lvlJc w:val="left"/>
      <w:pPr>
        <w:tabs>
          <w:tab w:val="num" w:pos="3679"/>
        </w:tabs>
        <w:ind w:left="3679" w:hanging="360"/>
      </w:pPr>
      <w:rPr>
        <w:rFonts w:ascii="Courier New" w:hAnsi="Courier New" w:cs="Courier New" w:hint="default"/>
      </w:rPr>
    </w:lvl>
    <w:lvl w:ilvl="5" w:tplc="04130005" w:tentative="1">
      <w:start w:val="1"/>
      <w:numFmt w:val="bullet"/>
      <w:lvlText w:val=""/>
      <w:lvlJc w:val="left"/>
      <w:pPr>
        <w:tabs>
          <w:tab w:val="num" w:pos="4399"/>
        </w:tabs>
        <w:ind w:left="4399" w:hanging="360"/>
      </w:pPr>
      <w:rPr>
        <w:rFonts w:ascii="Wingdings" w:hAnsi="Wingdings" w:hint="default"/>
      </w:rPr>
    </w:lvl>
    <w:lvl w:ilvl="6" w:tplc="04130001" w:tentative="1">
      <w:start w:val="1"/>
      <w:numFmt w:val="bullet"/>
      <w:lvlText w:val=""/>
      <w:lvlJc w:val="left"/>
      <w:pPr>
        <w:tabs>
          <w:tab w:val="num" w:pos="5119"/>
        </w:tabs>
        <w:ind w:left="5119" w:hanging="360"/>
      </w:pPr>
      <w:rPr>
        <w:rFonts w:ascii="Symbol" w:hAnsi="Symbol" w:hint="default"/>
      </w:rPr>
    </w:lvl>
    <w:lvl w:ilvl="7" w:tplc="04130003" w:tentative="1">
      <w:start w:val="1"/>
      <w:numFmt w:val="bullet"/>
      <w:lvlText w:val="o"/>
      <w:lvlJc w:val="left"/>
      <w:pPr>
        <w:tabs>
          <w:tab w:val="num" w:pos="5839"/>
        </w:tabs>
        <w:ind w:left="5839" w:hanging="360"/>
      </w:pPr>
      <w:rPr>
        <w:rFonts w:ascii="Courier New" w:hAnsi="Courier New" w:cs="Courier New" w:hint="default"/>
      </w:rPr>
    </w:lvl>
    <w:lvl w:ilvl="8" w:tplc="04130005" w:tentative="1">
      <w:start w:val="1"/>
      <w:numFmt w:val="bullet"/>
      <w:lvlText w:val=""/>
      <w:lvlJc w:val="left"/>
      <w:pPr>
        <w:tabs>
          <w:tab w:val="num" w:pos="6559"/>
        </w:tabs>
        <w:ind w:left="6559" w:hanging="360"/>
      </w:pPr>
      <w:rPr>
        <w:rFonts w:ascii="Wingdings" w:hAnsi="Wingdings" w:hint="default"/>
      </w:rPr>
    </w:lvl>
  </w:abstractNum>
  <w:num w:numId="1" w16cid:durableId="242296264">
    <w:abstractNumId w:val="4"/>
  </w:num>
  <w:num w:numId="2" w16cid:durableId="1904177745">
    <w:abstractNumId w:val="8"/>
  </w:num>
  <w:num w:numId="3" w16cid:durableId="2107800503">
    <w:abstractNumId w:val="9"/>
  </w:num>
  <w:num w:numId="4" w16cid:durableId="492263293">
    <w:abstractNumId w:val="5"/>
  </w:num>
  <w:num w:numId="5" w16cid:durableId="423762903">
    <w:abstractNumId w:val="7"/>
  </w:num>
  <w:num w:numId="6" w16cid:durableId="2009208165">
    <w:abstractNumId w:val="3"/>
  </w:num>
  <w:num w:numId="7" w16cid:durableId="327565929">
    <w:abstractNumId w:val="1"/>
  </w:num>
  <w:num w:numId="8" w16cid:durableId="705259475">
    <w:abstractNumId w:val="6"/>
  </w:num>
  <w:num w:numId="9" w16cid:durableId="1953051856">
    <w:abstractNumId w:val="10"/>
  </w:num>
  <w:num w:numId="10" w16cid:durableId="1580091827">
    <w:abstractNumId w:val="10"/>
  </w:num>
  <w:num w:numId="11" w16cid:durableId="803159221">
    <w:abstractNumId w:val="10"/>
  </w:num>
  <w:num w:numId="12" w16cid:durableId="1091245274">
    <w:abstractNumId w:val="10"/>
  </w:num>
  <w:num w:numId="13" w16cid:durableId="454759908">
    <w:abstractNumId w:val="10"/>
  </w:num>
  <w:num w:numId="14" w16cid:durableId="1843810022">
    <w:abstractNumId w:val="10"/>
  </w:num>
  <w:num w:numId="15" w16cid:durableId="1542326828">
    <w:abstractNumId w:val="10"/>
  </w:num>
  <w:num w:numId="16" w16cid:durableId="1257404057">
    <w:abstractNumId w:val="10"/>
  </w:num>
  <w:num w:numId="17" w16cid:durableId="1210339113">
    <w:abstractNumId w:val="10"/>
  </w:num>
  <w:num w:numId="18" w16cid:durableId="2078286619">
    <w:abstractNumId w:val="0"/>
  </w:num>
  <w:num w:numId="19" w16cid:durableId="1700933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isplayBackgroundShape/>
  <w:embedSystemFonts/>
  <w:mirrorMargins/>
  <w:bordersDoNotSurroundHeader/>
  <w:bordersDoNotSurroundFooter/>
  <w:activeWritingStyle w:appName="MSWord" w:lang="fr-FR" w:vendorID="64" w:dllVersion="0" w:nlCheck="1" w:checkStyle="0"/>
  <w:activeWritingStyle w:appName="MSWord" w:lang="en-US" w:vendorID="64" w:dllVersion="0" w:nlCheck="1" w:checkStyle="1"/>
  <w:activeWritingStyle w:appName="MSWord" w:lang="en-GB" w:vendorID="64" w:dllVersion="0" w:nlCheck="1" w:checkStyle="1"/>
  <w:activeWritingStyle w:appName="MSWord" w:lang="pt-PT"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E1"/>
    <w:rsid w:val="000002C8"/>
    <w:rsid w:val="000040EE"/>
    <w:rsid w:val="00005A8C"/>
    <w:rsid w:val="00007FCD"/>
    <w:rsid w:val="000119F9"/>
    <w:rsid w:val="00014D06"/>
    <w:rsid w:val="000207E3"/>
    <w:rsid w:val="000223DE"/>
    <w:rsid w:val="00025535"/>
    <w:rsid w:val="000358E8"/>
    <w:rsid w:val="000434FB"/>
    <w:rsid w:val="000475D0"/>
    <w:rsid w:val="000558DC"/>
    <w:rsid w:val="000604BB"/>
    <w:rsid w:val="00061A1F"/>
    <w:rsid w:val="000664DE"/>
    <w:rsid w:val="0006719C"/>
    <w:rsid w:val="00067978"/>
    <w:rsid w:val="00076422"/>
    <w:rsid w:val="000840BF"/>
    <w:rsid w:val="00084B63"/>
    <w:rsid w:val="0009532C"/>
    <w:rsid w:val="00095891"/>
    <w:rsid w:val="000A0F75"/>
    <w:rsid w:val="000B2F52"/>
    <w:rsid w:val="000B4775"/>
    <w:rsid w:val="000B562E"/>
    <w:rsid w:val="000C2985"/>
    <w:rsid w:val="000D21CA"/>
    <w:rsid w:val="000D5BFB"/>
    <w:rsid w:val="000E0139"/>
    <w:rsid w:val="000E2295"/>
    <w:rsid w:val="000E245E"/>
    <w:rsid w:val="000E397D"/>
    <w:rsid w:val="000E53C2"/>
    <w:rsid w:val="000F1BCB"/>
    <w:rsid w:val="000F508B"/>
    <w:rsid w:val="00100D9A"/>
    <w:rsid w:val="00107F4A"/>
    <w:rsid w:val="00112B58"/>
    <w:rsid w:val="00112FD1"/>
    <w:rsid w:val="00117506"/>
    <w:rsid w:val="0012280B"/>
    <w:rsid w:val="001252A9"/>
    <w:rsid w:val="0013714E"/>
    <w:rsid w:val="001401CB"/>
    <w:rsid w:val="00152691"/>
    <w:rsid w:val="00161783"/>
    <w:rsid w:val="00166443"/>
    <w:rsid w:val="001669B4"/>
    <w:rsid w:val="00175DB7"/>
    <w:rsid w:val="00183E3A"/>
    <w:rsid w:val="00187B58"/>
    <w:rsid w:val="00187E7B"/>
    <w:rsid w:val="00196145"/>
    <w:rsid w:val="001A14FA"/>
    <w:rsid w:val="001A4204"/>
    <w:rsid w:val="001A656F"/>
    <w:rsid w:val="001A7E43"/>
    <w:rsid w:val="001C14A9"/>
    <w:rsid w:val="001C4264"/>
    <w:rsid w:val="001D2981"/>
    <w:rsid w:val="001E0F16"/>
    <w:rsid w:val="001E6128"/>
    <w:rsid w:val="001F3372"/>
    <w:rsid w:val="001F5010"/>
    <w:rsid w:val="00201A31"/>
    <w:rsid w:val="00202569"/>
    <w:rsid w:val="0020515C"/>
    <w:rsid w:val="00206753"/>
    <w:rsid w:val="00215A94"/>
    <w:rsid w:val="00230E95"/>
    <w:rsid w:val="002377B6"/>
    <w:rsid w:val="002517CF"/>
    <w:rsid w:val="00262156"/>
    <w:rsid w:val="00265496"/>
    <w:rsid w:val="00270173"/>
    <w:rsid w:val="0027525A"/>
    <w:rsid w:val="00282642"/>
    <w:rsid w:val="002A1D73"/>
    <w:rsid w:val="002A2F75"/>
    <w:rsid w:val="002A3908"/>
    <w:rsid w:val="002B4A1A"/>
    <w:rsid w:val="002B69DC"/>
    <w:rsid w:val="002B7764"/>
    <w:rsid w:val="002C1CA5"/>
    <w:rsid w:val="002C4DF7"/>
    <w:rsid w:val="002D03BA"/>
    <w:rsid w:val="002D1D7E"/>
    <w:rsid w:val="002D7125"/>
    <w:rsid w:val="002F425B"/>
    <w:rsid w:val="0030048E"/>
    <w:rsid w:val="00300855"/>
    <w:rsid w:val="003031B3"/>
    <w:rsid w:val="0030454E"/>
    <w:rsid w:val="00305CC6"/>
    <w:rsid w:val="003079E1"/>
    <w:rsid w:val="00315272"/>
    <w:rsid w:val="00321E73"/>
    <w:rsid w:val="00323749"/>
    <w:rsid w:val="00324C4F"/>
    <w:rsid w:val="00332C47"/>
    <w:rsid w:val="0033759A"/>
    <w:rsid w:val="00341759"/>
    <w:rsid w:val="00345450"/>
    <w:rsid w:val="00364341"/>
    <w:rsid w:val="00365D97"/>
    <w:rsid w:val="00371C06"/>
    <w:rsid w:val="00373EA1"/>
    <w:rsid w:val="0037514D"/>
    <w:rsid w:val="003760E6"/>
    <w:rsid w:val="00376B6E"/>
    <w:rsid w:val="00381D3C"/>
    <w:rsid w:val="00383AB3"/>
    <w:rsid w:val="00384607"/>
    <w:rsid w:val="0039413C"/>
    <w:rsid w:val="00394B11"/>
    <w:rsid w:val="00396EC4"/>
    <w:rsid w:val="003A0FBA"/>
    <w:rsid w:val="003A7F5A"/>
    <w:rsid w:val="003B6947"/>
    <w:rsid w:val="003C1230"/>
    <w:rsid w:val="003C3A37"/>
    <w:rsid w:val="003D0012"/>
    <w:rsid w:val="003D047F"/>
    <w:rsid w:val="003D1A53"/>
    <w:rsid w:val="003D5B67"/>
    <w:rsid w:val="003F72D3"/>
    <w:rsid w:val="00402D10"/>
    <w:rsid w:val="00403605"/>
    <w:rsid w:val="00405F95"/>
    <w:rsid w:val="00412ACC"/>
    <w:rsid w:val="00413C2E"/>
    <w:rsid w:val="0041787B"/>
    <w:rsid w:val="0042177F"/>
    <w:rsid w:val="00424E9D"/>
    <w:rsid w:val="004267D2"/>
    <w:rsid w:val="00431EEA"/>
    <w:rsid w:val="0044214D"/>
    <w:rsid w:val="00454282"/>
    <w:rsid w:val="004544A0"/>
    <w:rsid w:val="004663CC"/>
    <w:rsid w:val="0047139F"/>
    <w:rsid w:val="00475AB3"/>
    <w:rsid w:val="00481C43"/>
    <w:rsid w:val="00485E2A"/>
    <w:rsid w:val="004905E3"/>
    <w:rsid w:val="004954A9"/>
    <w:rsid w:val="004969CC"/>
    <w:rsid w:val="004A2E9B"/>
    <w:rsid w:val="004A3338"/>
    <w:rsid w:val="004A4D4C"/>
    <w:rsid w:val="004B0E54"/>
    <w:rsid w:val="004B4E9E"/>
    <w:rsid w:val="004B6FF1"/>
    <w:rsid w:val="004C2F4D"/>
    <w:rsid w:val="004C3DF8"/>
    <w:rsid w:val="004C6162"/>
    <w:rsid w:val="004D2773"/>
    <w:rsid w:val="004D64E3"/>
    <w:rsid w:val="004E4D9B"/>
    <w:rsid w:val="004F1868"/>
    <w:rsid w:val="004F1E04"/>
    <w:rsid w:val="004F3118"/>
    <w:rsid w:val="004F421E"/>
    <w:rsid w:val="004F73A4"/>
    <w:rsid w:val="00503929"/>
    <w:rsid w:val="00511FB4"/>
    <w:rsid w:val="00512ECF"/>
    <w:rsid w:val="005251E7"/>
    <w:rsid w:val="00531D92"/>
    <w:rsid w:val="00536199"/>
    <w:rsid w:val="00554A4E"/>
    <w:rsid w:val="00555C9E"/>
    <w:rsid w:val="00561178"/>
    <w:rsid w:val="005621A1"/>
    <w:rsid w:val="005655D9"/>
    <w:rsid w:val="005658BE"/>
    <w:rsid w:val="00571AF1"/>
    <w:rsid w:val="005730B0"/>
    <w:rsid w:val="005758A0"/>
    <w:rsid w:val="00581B2D"/>
    <w:rsid w:val="00581BE2"/>
    <w:rsid w:val="00585D02"/>
    <w:rsid w:val="005907C4"/>
    <w:rsid w:val="0059616B"/>
    <w:rsid w:val="005967BA"/>
    <w:rsid w:val="005A78D5"/>
    <w:rsid w:val="005B5D3F"/>
    <w:rsid w:val="005C1AA3"/>
    <w:rsid w:val="005C361B"/>
    <w:rsid w:val="005C57DB"/>
    <w:rsid w:val="005C7929"/>
    <w:rsid w:val="005D000F"/>
    <w:rsid w:val="005D5391"/>
    <w:rsid w:val="005D596C"/>
    <w:rsid w:val="005D67AA"/>
    <w:rsid w:val="005E795C"/>
    <w:rsid w:val="005F062E"/>
    <w:rsid w:val="005F2041"/>
    <w:rsid w:val="005F2059"/>
    <w:rsid w:val="005F3A73"/>
    <w:rsid w:val="0060348F"/>
    <w:rsid w:val="00603BEF"/>
    <w:rsid w:val="00606B9C"/>
    <w:rsid w:val="00612E59"/>
    <w:rsid w:val="00613ECC"/>
    <w:rsid w:val="00617086"/>
    <w:rsid w:val="00617955"/>
    <w:rsid w:val="00625051"/>
    <w:rsid w:val="00631872"/>
    <w:rsid w:val="006330C2"/>
    <w:rsid w:val="006417E1"/>
    <w:rsid w:val="0064277C"/>
    <w:rsid w:val="00652A72"/>
    <w:rsid w:val="00655301"/>
    <w:rsid w:val="0065634B"/>
    <w:rsid w:val="00663B22"/>
    <w:rsid w:val="00682988"/>
    <w:rsid w:val="0069077E"/>
    <w:rsid w:val="006931F0"/>
    <w:rsid w:val="006A084A"/>
    <w:rsid w:val="006B02DA"/>
    <w:rsid w:val="006B2FF5"/>
    <w:rsid w:val="006B5EF7"/>
    <w:rsid w:val="006C591B"/>
    <w:rsid w:val="006C5AEC"/>
    <w:rsid w:val="006D7095"/>
    <w:rsid w:val="006E225B"/>
    <w:rsid w:val="006E28CE"/>
    <w:rsid w:val="006F0BD8"/>
    <w:rsid w:val="006F4D05"/>
    <w:rsid w:val="00712A36"/>
    <w:rsid w:val="007161C0"/>
    <w:rsid w:val="00717778"/>
    <w:rsid w:val="00731803"/>
    <w:rsid w:val="00735033"/>
    <w:rsid w:val="007374B8"/>
    <w:rsid w:val="00737E26"/>
    <w:rsid w:val="0074127B"/>
    <w:rsid w:val="0076196C"/>
    <w:rsid w:val="007655E9"/>
    <w:rsid w:val="00766224"/>
    <w:rsid w:val="007676B3"/>
    <w:rsid w:val="00767F61"/>
    <w:rsid w:val="00797B36"/>
    <w:rsid w:val="007B0E3B"/>
    <w:rsid w:val="007B176F"/>
    <w:rsid w:val="007C53C9"/>
    <w:rsid w:val="007D0244"/>
    <w:rsid w:val="007D31A8"/>
    <w:rsid w:val="007D3DB0"/>
    <w:rsid w:val="007D666D"/>
    <w:rsid w:val="007E18D2"/>
    <w:rsid w:val="007E23AD"/>
    <w:rsid w:val="007E4480"/>
    <w:rsid w:val="007E5BFD"/>
    <w:rsid w:val="007E7A2C"/>
    <w:rsid w:val="007F0447"/>
    <w:rsid w:val="007F5ABE"/>
    <w:rsid w:val="0080594B"/>
    <w:rsid w:val="00812479"/>
    <w:rsid w:val="008137B5"/>
    <w:rsid w:val="008218B5"/>
    <w:rsid w:val="00825F8D"/>
    <w:rsid w:val="008374CA"/>
    <w:rsid w:val="00851D71"/>
    <w:rsid w:val="00854D3E"/>
    <w:rsid w:val="00860D2F"/>
    <w:rsid w:val="00861E69"/>
    <w:rsid w:val="00864BAD"/>
    <w:rsid w:val="00865842"/>
    <w:rsid w:val="00870C5D"/>
    <w:rsid w:val="00871CCE"/>
    <w:rsid w:val="00873203"/>
    <w:rsid w:val="00874F1A"/>
    <w:rsid w:val="00885F70"/>
    <w:rsid w:val="008866D9"/>
    <w:rsid w:val="008910AA"/>
    <w:rsid w:val="008936BB"/>
    <w:rsid w:val="00897B48"/>
    <w:rsid w:val="008A08DF"/>
    <w:rsid w:val="008A1DE4"/>
    <w:rsid w:val="008A1DF8"/>
    <w:rsid w:val="008A4FA4"/>
    <w:rsid w:val="008B4FCE"/>
    <w:rsid w:val="008B637A"/>
    <w:rsid w:val="008B7728"/>
    <w:rsid w:val="008C79E8"/>
    <w:rsid w:val="008C7E2A"/>
    <w:rsid w:val="008D5427"/>
    <w:rsid w:val="008E1094"/>
    <w:rsid w:val="008E4D96"/>
    <w:rsid w:val="008E6107"/>
    <w:rsid w:val="008F0ECB"/>
    <w:rsid w:val="008F7855"/>
    <w:rsid w:val="00900490"/>
    <w:rsid w:val="009024EE"/>
    <w:rsid w:val="0090320F"/>
    <w:rsid w:val="00903C44"/>
    <w:rsid w:val="00903CB6"/>
    <w:rsid w:val="009069A9"/>
    <w:rsid w:val="009103D1"/>
    <w:rsid w:val="00912998"/>
    <w:rsid w:val="0092005A"/>
    <w:rsid w:val="00930D95"/>
    <w:rsid w:val="00934E16"/>
    <w:rsid w:val="009407E0"/>
    <w:rsid w:val="00940F1D"/>
    <w:rsid w:val="00945E0C"/>
    <w:rsid w:val="00946C8B"/>
    <w:rsid w:val="00951571"/>
    <w:rsid w:val="00954603"/>
    <w:rsid w:val="009671CB"/>
    <w:rsid w:val="00967786"/>
    <w:rsid w:val="00967B44"/>
    <w:rsid w:val="00967E23"/>
    <w:rsid w:val="0097031C"/>
    <w:rsid w:val="0097267B"/>
    <w:rsid w:val="0097653B"/>
    <w:rsid w:val="0098602C"/>
    <w:rsid w:val="009A01EB"/>
    <w:rsid w:val="009A058F"/>
    <w:rsid w:val="009A12D3"/>
    <w:rsid w:val="009A14DC"/>
    <w:rsid w:val="009C1CDB"/>
    <w:rsid w:val="009C22CF"/>
    <w:rsid w:val="009D0DB3"/>
    <w:rsid w:val="009D1564"/>
    <w:rsid w:val="009E2DDA"/>
    <w:rsid w:val="009F09D7"/>
    <w:rsid w:val="009F1268"/>
    <w:rsid w:val="009F4256"/>
    <w:rsid w:val="009F68BD"/>
    <w:rsid w:val="00A02687"/>
    <w:rsid w:val="00A1046E"/>
    <w:rsid w:val="00A11622"/>
    <w:rsid w:val="00A11EAC"/>
    <w:rsid w:val="00A21E86"/>
    <w:rsid w:val="00A21F58"/>
    <w:rsid w:val="00A23E16"/>
    <w:rsid w:val="00A30D9B"/>
    <w:rsid w:val="00A3706C"/>
    <w:rsid w:val="00A515A6"/>
    <w:rsid w:val="00A526AA"/>
    <w:rsid w:val="00A56574"/>
    <w:rsid w:val="00A565BD"/>
    <w:rsid w:val="00A608DA"/>
    <w:rsid w:val="00A62240"/>
    <w:rsid w:val="00A63B22"/>
    <w:rsid w:val="00A8446E"/>
    <w:rsid w:val="00A8607F"/>
    <w:rsid w:val="00A87DC8"/>
    <w:rsid w:val="00A9354B"/>
    <w:rsid w:val="00A96A8C"/>
    <w:rsid w:val="00A97EEE"/>
    <w:rsid w:val="00AA39CA"/>
    <w:rsid w:val="00AB2C39"/>
    <w:rsid w:val="00AB5FAF"/>
    <w:rsid w:val="00AC0877"/>
    <w:rsid w:val="00AC3D91"/>
    <w:rsid w:val="00AC3FA9"/>
    <w:rsid w:val="00AC75F7"/>
    <w:rsid w:val="00AD27B0"/>
    <w:rsid w:val="00AE01AF"/>
    <w:rsid w:val="00AE3174"/>
    <w:rsid w:val="00AE7B3C"/>
    <w:rsid w:val="00AF5C1F"/>
    <w:rsid w:val="00AF7567"/>
    <w:rsid w:val="00B017CB"/>
    <w:rsid w:val="00B132F2"/>
    <w:rsid w:val="00B24CBF"/>
    <w:rsid w:val="00B3651D"/>
    <w:rsid w:val="00B46420"/>
    <w:rsid w:val="00B478D4"/>
    <w:rsid w:val="00B47ED0"/>
    <w:rsid w:val="00B51088"/>
    <w:rsid w:val="00B60B9D"/>
    <w:rsid w:val="00B657F7"/>
    <w:rsid w:val="00B73977"/>
    <w:rsid w:val="00B74512"/>
    <w:rsid w:val="00B75B8B"/>
    <w:rsid w:val="00B80388"/>
    <w:rsid w:val="00B87D04"/>
    <w:rsid w:val="00B96075"/>
    <w:rsid w:val="00B972E1"/>
    <w:rsid w:val="00B9733D"/>
    <w:rsid w:val="00B9734F"/>
    <w:rsid w:val="00BA0B1F"/>
    <w:rsid w:val="00BA405B"/>
    <w:rsid w:val="00BA43DF"/>
    <w:rsid w:val="00BB560E"/>
    <w:rsid w:val="00BC0E28"/>
    <w:rsid w:val="00BC11EA"/>
    <w:rsid w:val="00BC6375"/>
    <w:rsid w:val="00BD2C74"/>
    <w:rsid w:val="00BE3370"/>
    <w:rsid w:val="00BE7FE5"/>
    <w:rsid w:val="00BF0E97"/>
    <w:rsid w:val="00BF0FB5"/>
    <w:rsid w:val="00BF3D17"/>
    <w:rsid w:val="00C014FB"/>
    <w:rsid w:val="00C154C8"/>
    <w:rsid w:val="00C267AD"/>
    <w:rsid w:val="00C26B73"/>
    <w:rsid w:val="00C34DFC"/>
    <w:rsid w:val="00C54CF0"/>
    <w:rsid w:val="00C55AC4"/>
    <w:rsid w:val="00C62267"/>
    <w:rsid w:val="00C63E1A"/>
    <w:rsid w:val="00C641F0"/>
    <w:rsid w:val="00C671A1"/>
    <w:rsid w:val="00C74E84"/>
    <w:rsid w:val="00C75437"/>
    <w:rsid w:val="00C76657"/>
    <w:rsid w:val="00C7723D"/>
    <w:rsid w:val="00C77DB5"/>
    <w:rsid w:val="00C82AA1"/>
    <w:rsid w:val="00C835F4"/>
    <w:rsid w:val="00C843AE"/>
    <w:rsid w:val="00CA3818"/>
    <w:rsid w:val="00CB2DD9"/>
    <w:rsid w:val="00CB5D9A"/>
    <w:rsid w:val="00CB76F7"/>
    <w:rsid w:val="00CC396B"/>
    <w:rsid w:val="00CD070C"/>
    <w:rsid w:val="00CD14C0"/>
    <w:rsid w:val="00CD70B1"/>
    <w:rsid w:val="00CD7B53"/>
    <w:rsid w:val="00CE16D8"/>
    <w:rsid w:val="00CE2E4C"/>
    <w:rsid w:val="00CF5969"/>
    <w:rsid w:val="00CF5EE3"/>
    <w:rsid w:val="00CF602B"/>
    <w:rsid w:val="00D019E6"/>
    <w:rsid w:val="00D0232B"/>
    <w:rsid w:val="00D04443"/>
    <w:rsid w:val="00D04600"/>
    <w:rsid w:val="00D05F13"/>
    <w:rsid w:val="00D10E25"/>
    <w:rsid w:val="00D14468"/>
    <w:rsid w:val="00D174F3"/>
    <w:rsid w:val="00D17B4E"/>
    <w:rsid w:val="00D23BA3"/>
    <w:rsid w:val="00D3053A"/>
    <w:rsid w:val="00D326F6"/>
    <w:rsid w:val="00D369FF"/>
    <w:rsid w:val="00D43B29"/>
    <w:rsid w:val="00D44257"/>
    <w:rsid w:val="00D45E85"/>
    <w:rsid w:val="00D468A0"/>
    <w:rsid w:val="00D4766C"/>
    <w:rsid w:val="00D478BE"/>
    <w:rsid w:val="00D500DA"/>
    <w:rsid w:val="00D53EC7"/>
    <w:rsid w:val="00D55B89"/>
    <w:rsid w:val="00D56F5C"/>
    <w:rsid w:val="00D66AD8"/>
    <w:rsid w:val="00D73E4D"/>
    <w:rsid w:val="00D80B0C"/>
    <w:rsid w:val="00DA6987"/>
    <w:rsid w:val="00DA7684"/>
    <w:rsid w:val="00DB1130"/>
    <w:rsid w:val="00DB5A3B"/>
    <w:rsid w:val="00DB60DF"/>
    <w:rsid w:val="00DB7472"/>
    <w:rsid w:val="00DC1B13"/>
    <w:rsid w:val="00DC2947"/>
    <w:rsid w:val="00DD3468"/>
    <w:rsid w:val="00DD46F6"/>
    <w:rsid w:val="00DD512D"/>
    <w:rsid w:val="00DD5367"/>
    <w:rsid w:val="00DD5991"/>
    <w:rsid w:val="00DE1C84"/>
    <w:rsid w:val="00DE3D2A"/>
    <w:rsid w:val="00DE7D60"/>
    <w:rsid w:val="00DF59C2"/>
    <w:rsid w:val="00DF5CE1"/>
    <w:rsid w:val="00DF6B12"/>
    <w:rsid w:val="00E03423"/>
    <w:rsid w:val="00E0518F"/>
    <w:rsid w:val="00E07239"/>
    <w:rsid w:val="00E07BD5"/>
    <w:rsid w:val="00E14952"/>
    <w:rsid w:val="00E17768"/>
    <w:rsid w:val="00E205BC"/>
    <w:rsid w:val="00E26D97"/>
    <w:rsid w:val="00E32258"/>
    <w:rsid w:val="00E45F32"/>
    <w:rsid w:val="00E46DFA"/>
    <w:rsid w:val="00E6024C"/>
    <w:rsid w:val="00E60CC9"/>
    <w:rsid w:val="00E6108B"/>
    <w:rsid w:val="00E635A3"/>
    <w:rsid w:val="00E73E16"/>
    <w:rsid w:val="00E77791"/>
    <w:rsid w:val="00E826E2"/>
    <w:rsid w:val="00E85F61"/>
    <w:rsid w:val="00E9552D"/>
    <w:rsid w:val="00EB057D"/>
    <w:rsid w:val="00EB0B6D"/>
    <w:rsid w:val="00EB11DB"/>
    <w:rsid w:val="00EB47D8"/>
    <w:rsid w:val="00EB6DD2"/>
    <w:rsid w:val="00EB7AA8"/>
    <w:rsid w:val="00EC251A"/>
    <w:rsid w:val="00EC34FA"/>
    <w:rsid w:val="00ED08DB"/>
    <w:rsid w:val="00ED39FE"/>
    <w:rsid w:val="00EE0CC4"/>
    <w:rsid w:val="00EE10E4"/>
    <w:rsid w:val="00EF123D"/>
    <w:rsid w:val="00EF4CA6"/>
    <w:rsid w:val="00EF64E2"/>
    <w:rsid w:val="00F0242F"/>
    <w:rsid w:val="00F114F4"/>
    <w:rsid w:val="00F20331"/>
    <w:rsid w:val="00F23998"/>
    <w:rsid w:val="00F2770E"/>
    <w:rsid w:val="00F41650"/>
    <w:rsid w:val="00F57E7E"/>
    <w:rsid w:val="00F61203"/>
    <w:rsid w:val="00F62E8A"/>
    <w:rsid w:val="00F63305"/>
    <w:rsid w:val="00F653DA"/>
    <w:rsid w:val="00F72755"/>
    <w:rsid w:val="00F73237"/>
    <w:rsid w:val="00F7386E"/>
    <w:rsid w:val="00F852FE"/>
    <w:rsid w:val="00F85905"/>
    <w:rsid w:val="00F86D29"/>
    <w:rsid w:val="00F9113B"/>
    <w:rsid w:val="00F956E6"/>
    <w:rsid w:val="00FA1177"/>
    <w:rsid w:val="00FB7C1A"/>
    <w:rsid w:val="00FC0CC4"/>
    <w:rsid w:val="00FC7C18"/>
    <w:rsid w:val="00FD3716"/>
    <w:rsid w:val="00FD5C44"/>
    <w:rsid w:val="00FE3EA4"/>
    <w:rsid w:val="00FE4CEB"/>
    <w:rsid w:val="00FE58E2"/>
    <w:rsid w:val="00FE601F"/>
    <w:rsid w:val="00FE76B4"/>
    <w:rsid w:val="00FE7BEE"/>
    <w:rsid w:val="00FF6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EDEA1"/>
  <w15:docId w15:val="{B98FF39A-40A9-4AE6-8327-0227B6D2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ECF"/>
    <w:pPr>
      <w:widowControl w:val="0"/>
    </w:pPr>
    <w:rPr>
      <w:rFonts w:ascii="Tahoma" w:hAnsi="Tahoma"/>
      <w:snapToGrid w:val="0"/>
      <w:sz w:val="19"/>
      <w:lang w:val="fr-FR" w:eastAsia="en-US"/>
    </w:rPr>
  </w:style>
  <w:style w:type="paragraph" w:styleId="Heading1">
    <w:name w:val="heading 1"/>
    <w:basedOn w:val="Normal"/>
    <w:next w:val="Normal"/>
    <w:qFormat/>
    <w:pPr>
      <w:keepNext/>
      <w:outlineLvl w:val="0"/>
    </w:pPr>
    <w:rPr>
      <w:rFonts w:ascii="Arial" w:hAnsi="Arial"/>
      <w:i/>
      <w:sz w:val="22"/>
    </w:rPr>
  </w:style>
  <w:style w:type="paragraph" w:styleId="Heading2">
    <w:name w:val="heading 2"/>
    <w:basedOn w:val="Normal"/>
    <w:next w:val="Normal"/>
    <w:autoRedefine/>
    <w:qFormat/>
    <w:rsid w:val="00206753"/>
    <w:pPr>
      <w:keepNext/>
      <w:widowControl/>
      <w:tabs>
        <w:tab w:val="num" w:pos="576"/>
        <w:tab w:val="left" w:pos="851"/>
        <w:tab w:val="left" w:pos="1134"/>
        <w:tab w:val="left" w:pos="2268"/>
        <w:tab w:val="left" w:pos="3402"/>
        <w:tab w:val="left" w:pos="4536"/>
        <w:tab w:val="left" w:pos="5670"/>
        <w:tab w:val="left" w:pos="6804"/>
        <w:tab w:val="right" w:pos="7938"/>
      </w:tabs>
      <w:spacing w:before="900" w:after="300"/>
      <w:ind w:left="576" w:hanging="576"/>
      <w:outlineLvl w:val="1"/>
    </w:pPr>
    <w:rPr>
      <w:rFonts w:ascii="Arial" w:hAnsi="Arial"/>
      <w:b/>
      <w:snapToGrid/>
      <w:lang w:eastAsia="en-GB"/>
    </w:rPr>
  </w:style>
  <w:style w:type="paragraph" w:styleId="Heading3">
    <w:name w:val="heading 3"/>
    <w:basedOn w:val="Normal"/>
    <w:next w:val="Normal"/>
    <w:qFormat/>
    <w:rsid w:val="00206753"/>
    <w:pPr>
      <w:keepNext/>
      <w:widowControl/>
      <w:tabs>
        <w:tab w:val="left" w:pos="567"/>
        <w:tab w:val="num" w:pos="720"/>
        <w:tab w:val="left" w:pos="851"/>
        <w:tab w:val="left" w:pos="1134"/>
        <w:tab w:val="left" w:pos="2268"/>
        <w:tab w:val="left" w:pos="3402"/>
        <w:tab w:val="left" w:pos="4536"/>
        <w:tab w:val="left" w:pos="5670"/>
        <w:tab w:val="left" w:pos="6804"/>
        <w:tab w:val="right" w:pos="7938"/>
      </w:tabs>
      <w:spacing w:before="500" w:after="200"/>
      <w:ind w:left="720" w:hanging="720"/>
      <w:outlineLvl w:val="2"/>
    </w:pPr>
    <w:rPr>
      <w:rFonts w:ascii="Arial" w:hAnsi="Arial"/>
      <w:b/>
      <w:snapToGrid/>
      <w:sz w:val="22"/>
      <w:lang w:val="nl-NL" w:eastAsia="en-GB"/>
    </w:rPr>
  </w:style>
  <w:style w:type="paragraph" w:styleId="Heading4">
    <w:name w:val="heading 4"/>
    <w:basedOn w:val="Heading3"/>
    <w:next w:val="Normal"/>
    <w:qFormat/>
    <w:rsid w:val="00206753"/>
    <w:pPr>
      <w:tabs>
        <w:tab w:val="clear" w:pos="720"/>
        <w:tab w:val="clear" w:pos="851"/>
        <w:tab w:val="num" w:pos="864"/>
      </w:tabs>
      <w:spacing w:before="340" w:after="140"/>
      <w:ind w:left="864" w:hanging="864"/>
      <w:outlineLvl w:val="3"/>
    </w:pPr>
    <w:rPr>
      <w:sz w:val="20"/>
    </w:rPr>
  </w:style>
  <w:style w:type="paragraph" w:styleId="Heading5">
    <w:name w:val="heading 5"/>
    <w:basedOn w:val="Heading4"/>
    <w:next w:val="Normal"/>
    <w:qFormat/>
    <w:rsid w:val="00206753"/>
    <w:pPr>
      <w:tabs>
        <w:tab w:val="clear" w:pos="864"/>
        <w:tab w:val="num" w:pos="1008"/>
      </w:tabs>
      <w:spacing w:before="240" w:after="80"/>
      <w:ind w:left="1008" w:hanging="1008"/>
      <w:outlineLvl w:val="4"/>
    </w:pPr>
    <w:rPr>
      <w:b w:val="0"/>
      <w:sz w:val="22"/>
      <w:u w:val="single"/>
    </w:rPr>
  </w:style>
  <w:style w:type="paragraph" w:styleId="Heading6">
    <w:name w:val="heading 6"/>
    <w:basedOn w:val="Normal"/>
    <w:next w:val="Normal"/>
    <w:qFormat/>
    <w:rsid w:val="00206753"/>
    <w:pPr>
      <w:widowControl/>
      <w:tabs>
        <w:tab w:val="left" w:pos="567"/>
        <w:tab w:val="left" w:pos="851"/>
        <w:tab w:val="num" w:pos="1152"/>
        <w:tab w:val="left" w:pos="2268"/>
        <w:tab w:val="left" w:pos="3402"/>
        <w:tab w:val="left" w:pos="4536"/>
        <w:tab w:val="left" w:pos="5670"/>
        <w:tab w:val="left" w:pos="6804"/>
        <w:tab w:val="right" w:pos="7938"/>
      </w:tabs>
      <w:spacing w:before="240" w:after="60"/>
      <w:ind w:left="1152" w:hanging="1152"/>
      <w:outlineLvl w:val="5"/>
    </w:pPr>
    <w:rPr>
      <w:rFonts w:ascii="Times New Roman" w:hAnsi="Times New Roman"/>
      <w:b/>
      <w:bCs/>
      <w:snapToGrid/>
      <w:sz w:val="22"/>
      <w:lang w:val="nl-NL" w:eastAsia="en-GB"/>
    </w:rPr>
  </w:style>
  <w:style w:type="paragraph" w:styleId="Heading7">
    <w:name w:val="heading 7"/>
    <w:basedOn w:val="Normal"/>
    <w:next w:val="Normal"/>
    <w:qFormat/>
    <w:rsid w:val="00206753"/>
    <w:pPr>
      <w:widowControl/>
      <w:tabs>
        <w:tab w:val="left" w:pos="567"/>
        <w:tab w:val="left" w:pos="851"/>
        <w:tab w:val="left" w:pos="1134"/>
        <w:tab w:val="num" w:pos="1296"/>
        <w:tab w:val="left" w:pos="2268"/>
        <w:tab w:val="left" w:pos="3402"/>
        <w:tab w:val="left" w:pos="4536"/>
        <w:tab w:val="left" w:pos="5670"/>
        <w:tab w:val="left" w:pos="6804"/>
        <w:tab w:val="right" w:pos="7938"/>
      </w:tabs>
      <w:spacing w:before="240" w:after="60"/>
      <w:ind w:left="1296" w:hanging="1296"/>
      <w:outlineLvl w:val="6"/>
    </w:pPr>
    <w:rPr>
      <w:rFonts w:ascii="Times New Roman" w:hAnsi="Times New Roman"/>
      <w:snapToGrid/>
      <w:szCs w:val="24"/>
      <w:lang w:val="nl-NL" w:eastAsia="en-GB"/>
    </w:rPr>
  </w:style>
  <w:style w:type="paragraph" w:styleId="Heading8">
    <w:name w:val="heading 8"/>
    <w:basedOn w:val="Normal"/>
    <w:next w:val="Normal"/>
    <w:qFormat/>
    <w:rsid w:val="00206753"/>
    <w:pPr>
      <w:widowControl/>
      <w:tabs>
        <w:tab w:val="left" w:pos="567"/>
        <w:tab w:val="left" w:pos="851"/>
        <w:tab w:val="left" w:pos="1134"/>
        <w:tab w:val="num" w:pos="1440"/>
        <w:tab w:val="left" w:pos="2268"/>
        <w:tab w:val="left" w:pos="3402"/>
        <w:tab w:val="left" w:pos="4536"/>
        <w:tab w:val="left" w:pos="5670"/>
        <w:tab w:val="left" w:pos="6804"/>
        <w:tab w:val="right" w:pos="7938"/>
      </w:tabs>
      <w:spacing w:before="240" w:after="60"/>
      <w:ind w:left="1440" w:hanging="1440"/>
      <w:outlineLvl w:val="7"/>
    </w:pPr>
    <w:rPr>
      <w:rFonts w:ascii="Times New Roman" w:hAnsi="Times New Roman"/>
      <w:i/>
      <w:iCs/>
      <w:snapToGrid/>
      <w:szCs w:val="24"/>
      <w:lang w:val="nl-NL" w:eastAsia="en-GB"/>
    </w:rPr>
  </w:style>
  <w:style w:type="paragraph" w:styleId="Heading9">
    <w:name w:val="heading 9"/>
    <w:basedOn w:val="Normal"/>
    <w:next w:val="Normal"/>
    <w:qFormat/>
    <w:rsid w:val="00206753"/>
    <w:pPr>
      <w:widowControl/>
      <w:tabs>
        <w:tab w:val="left" w:pos="567"/>
        <w:tab w:val="left" w:pos="851"/>
        <w:tab w:val="left" w:pos="1134"/>
        <w:tab w:val="num" w:pos="1584"/>
        <w:tab w:val="left" w:pos="2268"/>
        <w:tab w:val="left" w:pos="3402"/>
        <w:tab w:val="left" w:pos="4536"/>
        <w:tab w:val="left" w:pos="5670"/>
        <w:tab w:val="left" w:pos="6804"/>
        <w:tab w:val="right" w:pos="7938"/>
      </w:tabs>
      <w:spacing w:before="240" w:after="60"/>
      <w:ind w:left="1584" w:hanging="1584"/>
      <w:outlineLvl w:val="8"/>
    </w:pPr>
    <w:rPr>
      <w:rFonts w:ascii="Arial" w:hAnsi="Arial"/>
      <w:snapToGrid/>
      <w:sz w:val="22"/>
      <w:lang w:val="nl-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rsid w:val="00CD7B53"/>
    <w:pPr>
      <w:tabs>
        <w:tab w:val="center" w:pos="4320"/>
        <w:tab w:val="right" w:pos="8640"/>
      </w:tabs>
    </w:pPr>
  </w:style>
  <w:style w:type="paragraph" w:styleId="Footer">
    <w:name w:val="footer"/>
    <w:basedOn w:val="Normal"/>
    <w:rsid w:val="00CD7B53"/>
    <w:pPr>
      <w:tabs>
        <w:tab w:val="center" w:pos="4320"/>
        <w:tab w:val="right" w:pos="8640"/>
      </w:tabs>
    </w:pPr>
  </w:style>
  <w:style w:type="paragraph" w:styleId="BalloonText">
    <w:name w:val="Balloon Text"/>
    <w:basedOn w:val="Normal"/>
    <w:semiHidden/>
    <w:rsid w:val="000B2F52"/>
    <w:rPr>
      <w:rFonts w:cs="Tahoma"/>
      <w:sz w:val="16"/>
      <w:szCs w:val="16"/>
    </w:rPr>
  </w:style>
  <w:style w:type="paragraph" w:customStyle="1" w:styleId="StyleBulleted">
    <w:name w:val="Style Bulleted"/>
    <w:basedOn w:val="Normal"/>
    <w:rsid w:val="008A4FA4"/>
    <w:pPr>
      <w:numPr>
        <w:numId w:val="9"/>
      </w:numPr>
    </w:pPr>
  </w:style>
  <w:style w:type="character" w:customStyle="1" w:styleId="hps">
    <w:name w:val="hps"/>
    <w:rsid w:val="00E85F61"/>
  </w:style>
  <w:style w:type="character" w:styleId="CommentReference">
    <w:name w:val="annotation reference"/>
    <w:rsid w:val="00D468A0"/>
    <w:rPr>
      <w:sz w:val="16"/>
      <w:szCs w:val="16"/>
    </w:rPr>
  </w:style>
  <w:style w:type="paragraph" w:styleId="CommentText">
    <w:name w:val="annotation text"/>
    <w:basedOn w:val="Normal"/>
    <w:link w:val="CommentTextChar"/>
    <w:rsid w:val="00D468A0"/>
    <w:rPr>
      <w:sz w:val="20"/>
    </w:rPr>
  </w:style>
  <w:style w:type="character" w:customStyle="1" w:styleId="CommentTextChar">
    <w:name w:val="Comment Text Char"/>
    <w:link w:val="CommentText"/>
    <w:rsid w:val="00D468A0"/>
    <w:rPr>
      <w:rFonts w:ascii="Tahoma" w:hAnsi="Tahoma"/>
      <w:snapToGrid w:val="0"/>
      <w:lang w:val="fr-FR"/>
    </w:rPr>
  </w:style>
  <w:style w:type="paragraph" w:styleId="CommentSubject">
    <w:name w:val="annotation subject"/>
    <w:basedOn w:val="CommentText"/>
    <w:next w:val="CommentText"/>
    <w:link w:val="CommentSubjectChar"/>
    <w:rsid w:val="00D468A0"/>
    <w:rPr>
      <w:b/>
      <w:bCs/>
    </w:rPr>
  </w:style>
  <w:style w:type="character" w:customStyle="1" w:styleId="CommentSubjectChar">
    <w:name w:val="Comment Subject Char"/>
    <w:link w:val="CommentSubject"/>
    <w:rsid w:val="00D468A0"/>
    <w:rPr>
      <w:rFonts w:ascii="Tahoma" w:hAnsi="Tahoma"/>
      <w:b/>
      <w:bCs/>
      <w:snapToGrid w:val="0"/>
      <w:lang w:val="fr-FR"/>
    </w:rPr>
  </w:style>
  <w:style w:type="paragraph" w:styleId="HTMLPreformatted">
    <w:name w:val="HTML Preformatted"/>
    <w:basedOn w:val="Normal"/>
    <w:link w:val="HTMLPreformattedChar"/>
    <w:uiPriority w:val="99"/>
    <w:unhideWhenUsed/>
    <w:rsid w:val="00854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val="en-GB" w:eastAsia="en-GB"/>
    </w:rPr>
  </w:style>
  <w:style w:type="character" w:customStyle="1" w:styleId="HTMLPreformattedChar">
    <w:name w:val="HTML Preformatted Char"/>
    <w:basedOn w:val="DefaultParagraphFont"/>
    <w:link w:val="HTMLPreformatted"/>
    <w:uiPriority w:val="99"/>
    <w:rsid w:val="00854D3E"/>
    <w:rPr>
      <w:rFonts w:ascii="Courier New" w:hAnsi="Courier New" w:cs="Courier New"/>
    </w:rPr>
  </w:style>
  <w:style w:type="character" w:customStyle="1" w:styleId="y2iqfc">
    <w:name w:val="y2iqfc"/>
    <w:basedOn w:val="DefaultParagraphFont"/>
    <w:rsid w:val="00FE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169280">
      <w:bodyDiv w:val="1"/>
      <w:marLeft w:val="0"/>
      <w:marRight w:val="0"/>
      <w:marTop w:val="0"/>
      <w:marBottom w:val="0"/>
      <w:divBdr>
        <w:top w:val="none" w:sz="0" w:space="0" w:color="auto"/>
        <w:left w:val="none" w:sz="0" w:space="0" w:color="auto"/>
        <w:bottom w:val="none" w:sz="0" w:space="0" w:color="auto"/>
        <w:right w:val="none" w:sz="0" w:space="0" w:color="auto"/>
      </w:divBdr>
      <w:divsChild>
        <w:div w:id="1194464436">
          <w:marLeft w:val="0"/>
          <w:marRight w:val="0"/>
          <w:marTop w:val="0"/>
          <w:marBottom w:val="0"/>
          <w:divBdr>
            <w:top w:val="none" w:sz="0" w:space="0" w:color="auto"/>
            <w:left w:val="none" w:sz="0" w:space="0" w:color="auto"/>
            <w:bottom w:val="none" w:sz="0" w:space="0" w:color="auto"/>
            <w:right w:val="none" w:sz="0" w:space="0" w:color="auto"/>
          </w:divBdr>
          <w:divsChild>
            <w:div w:id="516047144">
              <w:marLeft w:val="0"/>
              <w:marRight w:val="0"/>
              <w:marTop w:val="0"/>
              <w:marBottom w:val="0"/>
              <w:divBdr>
                <w:top w:val="none" w:sz="0" w:space="0" w:color="auto"/>
                <w:left w:val="none" w:sz="0" w:space="0" w:color="auto"/>
                <w:bottom w:val="none" w:sz="0" w:space="0" w:color="auto"/>
                <w:right w:val="none" w:sz="0" w:space="0" w:color="auto"/>
              </w:divBdr>
              <w:divsChild>
                <w:div w:id="958993937">
                  <w:marLeft w:val="0"/>
                  <w:marRight w:val="0"/>
                  <w:marTop w:val="0"/>
                  <w:marBottom w:val="0"/>
                  <w:divBdr>
                    <w:top w:val="none" w:sz="0" w:space="0" w:color="auto"/>
                    <w:left w:val="none" w:sz="0" w:space="0" w:color="auto"/>
                    <w:bottom w:val="none" w:sz="0" w:space="0" w:color="auto"/>
                    <w:right w:val="none" w:sz="0" w:space="0" w:color="auto"/>
                  </w:divBdr>
                  <w:divsChild>
                    <w:div w:id="1018119591">
                      <w:marLeft w:val="0"/>
                      <w:marRight w:val="0"/>
                      <w:marTop w:val="0"/>
                      <w:marBottom w:val="0"/>
                      <w:divBdr>
                        <w:top w:val="none" w:sz="0" w:space="0" w:color="auto"/>
                        <w:left w:val="none" w:sz="0" w:space="0" w:color="auto"/>
                        <w:bottom w:val="none" w:sz="0" w:space="0" w:color="auto"/>
                        <w:right w:val="none" w:sz="0" w:space="0" w:color="auto"/>
                      </w:divBdr>
                      <w:divsChild>
                        <w:div w:id="1012799431">
                          <w:marLeft w:val="0"/>
                          <w:marRight w:val="0"/>
                          <w:marTop w:val="45"/>
                          <w:marBottom w:val="0"/>
                          <w:divBdr>
                            <w:top w:val="none" w:sz="0" w:space="0" w:color="auto"/>
                            <w:left w:val="none" w:sz="0" w:space="0" w:color="auto"/>
                            <w:bottom w:val="none" w:sz="0" w:space="0" w:color="auto"/>
                            <w:right w:val="none" w:sz="0" w:space="0" w:color="auto"/>
                          </w:divBdr>
                          <w:divsChild>
                            <w:div w:id="1271812730">
                              <w:marLeft w:val="0"/>
                              <w:marRight w:val="0"/>
                              <w:marTop w:val="0"/>
                              <w:marBottom w:val="0"/>
                              <w:divBdr>
                                <w:top w:val="none" w:sz="0" w:space="0" w:color="auto"/>
                                <w:left w:val="none" w:sz="0" w:space="0" w:color="auto"/>
                                <w:bottom w:val="none" w:sz="0" w:space="0" w:color="auto"/>
                                <w:right w:val="none" w:sz="0" w:space="0" w:color="auto"/>
                              </w:divBdr>
                              <w:divsChild>
                                <w:div w:id="1176338099">
                                  <w:marLeft w:val="2070"/>
                                  <w:marRight w:val="3810"/>
                                  <w:marTop w:val="0"/>
                                  <w:marBottom w:val="0"/>
                                  <w:divBdr>
                                    <w:top w:val="none" w:sz="0" w:space="0" w:color="auto"/>
                                    <w:left w:val="none" w:sz="0" w:space="0" w:color="auto"/>
                                    <w:bottom w:val="none" w:sz="0" w:space="0" w:color="auto"/>
                                    <w:right w:val="none" w:sz="0" w:space="0" w:color="auto"/>
                                  </w:divBdr>
                                  <w:divsChild>
                                    <w:div w:id="1255211690">
                                      <w:marLeft w:val="0"/>
                                      <w:marRight w:val="0"/>
                                      <w:marTop w:val="0"/>
                                      <w:marBottom w:val="0"/>
                                      <w:divBdr>
                                        <w:top w:val="none" w:sz="0" w:space="0" w:color="auto"/>
                                        <w:left w:val="none" w:sz="0" w:space="0" w:color="auto"/>
                                        <w:bottom w:val="none" w:sz="0" w:space="0" w:color="auto"/>
                                        <w:right w:val="none" w:sz="0" w:space="0" w:color="auto"/>
                                      </w:divBdr>
                                      <w:divsChild>
                                        <w:div w:id="1503667761">
                                          <w:marLeft w:val="0"/>
                                          <w:marRight w:val="0"/>
                                          <w:marTop w:val="0"/>
                                          <w:marBottom w:val="0"/>
                                          <w:divBdr>
                                            <w:top w:val="none" w:sz="0" w:space="0" w:color="auto"/>
                                            <w:left w:val="none" w:sz="0" w:space="0" w:color="auto"/>
                                            <w:bottom w:val="none" w:sz="0" w:space="0" w:color="auto"/>
                                            <w:right w:val="none" w:sz="0" w:space="0" w:color="auto"/>
                                          </w:divBdr>
                                          <w:divsChild>
                                            <w:div w:id="345643963">
                                              <w:marLeft w:val="0"/>
                                              <w:marRight w:val="0"/>
                                              <w:marTop w:val="0"/>
                                              <w:marBottom w:val="0"/>
                                              <w:divBdr>
                                                <w:top w:val="none" w:sz="0" w:space="0" w:color="auto"/>
                                                <w:left w:val="none" w:sz="0" w:space="0" w:color="auto"/>
                                                <w:bottom w:val="none" w:sz="0" w:space="0" w:color="auto"/>
                                                <w:right w:val="none" w:sz="0" w:space="0" w:color="auto"/>
                                              </w:divBdr>
                                              <w:divsChild>
                                                <w:div w:id="1805738175">
                                                  <w:marLeft w:val="0"/>
                                                  <w:marRight w:val="0"/>
                                                  <w:marTop w:val="0"/>
                                                  <w:marBottom w:val="0"/>
                                                  <w:divBdr>
                                                    <w:top w:val="none" w:sz="0" w:space="0" w:color="auto"/>
                                                    <w:left w:val="none" w:sz="0" w:space="0" w:color="auto"/>
                                                    <w:bottom w:val="none" w:sz="0" w:space="0" w:color="auto"/>
                                                    <w:right w:val="none" w:sz="0" w:space="0" w:color="auto"/>
                                                  </w:divBdr>
                                                  <w:divsChild>
                                                    <w:div w:id="957298498">
                                                      <w:marLeft w:val="0"/>
                                                      <w:marRight w:val="0"/>
                                                      <w:marTop w:val="0"/>
                                                      <w:marBottom w:val="0"/>
                                                      <w:divBdr>
                                                        <w:top w:val="none" w:sz="0" w:space="0" w:color="auto"/>
                                                        <w:left w:val="none" w:sz="0" w:space="0" w:color="auto"/>
                                                        <w:bottom w:val="none" w:sz="0" w:space="0" w:color="auto"/>
                                                        <w:right w:val="none" w:sz="0" w:space="0" w:color="auto"/>
                                                      </w:divBdr>
                                                      <w:divsChild>
                                                        <w:div w:id="575092034">
                                                          <w:marLeft w:val="0"/>
                                                          <w:marRight w:val="0"/>
                                                          <w:marTop w:val="0"/>
                                                          <w:marBottom w:val="0"/>
                                                          <w:divBdr>
                                                            <w:top w:val="none" w:sz="0" w:space="0" w:color="auto"/>
                                                            <w:left w:val="none" w:sz="0" w:space="0" w:color="auto"/>
                                                            <w:bottom w:val="none" w:sz="0" w:space="0" w:color="auto"/>
                                                            <w:right w:val="none" w:sz="0" w:space="0" w:color="auto"/>
                                                          </w:divBdr>
                                                          <w:divsChild>
                                                            <w:div w:id="1365791404">
                                                              <w:marLeft w:val="0"/>
                                                              <w:marRight w:val="0"/>
                                                              <w:marTop w:val="0"/>
                                                              <w:marBottom w:val="0"/>
                                                              <w:divBdr>
                                                                <w:top w:val="none" w:sz="0" w:space="0" w:color="auto"/>
                                                                <w:left w:val="none" w:sz="0" w:space="0" w:color="auto"/>
                                                                <w:bottom w:val="none" w:sz="0" w:space="0" w:color="auto"/>
                                                                <w:right w:val="none" w:sz="0" w:space="0" w:color="auto"/>
                                                              </w:divBdr>
                                                              <w:divsChild>
                                                                <w:div w:id="1271816935">
                                                                  <w:marLeft w:val="0"/>
                                                                  <w:marRight w:val="0"/>
                                                                  <w:marTop w:val="0"/>
                                                                  <w:marBottom w:val="0"/>
                                                                  <w:divBdr>
                                                                    <w:top w:val="none" w:sz="0" w:space="0" w:color="auto"/>
                                                                    <w:left w:val="none" w:sz="0" w:space="0" w:color="auto"/>
                                                                    <w:bottom w:val="none" w:sz="0" w:space="0" w:color="auto"/>
                                                                    <w:right w:val="none" w:sz="0" w:space="0" w:color="auto"/>
                                                                  </w:divBdr>
                                                                  <w:divsChild>
                                                                    <w:div w:id="1341544990">
                                                                      <w:marLeft w:val="0"/>
                                                                      <w:marRight w:val="0"/>
                                                                      <w:marTop w:val="0"/>
                                                                      <w:marBottom w:val="0"/>
                                                                      <w:divBdr>
                                                                        <w:top w:val="none" w:sz="0" w:space="0" w:color="auto"/>
                                                                        <w:left w:val="none" w:sz="0" w:space="0" w:color="auto"/>
                                                                        <w:bottom w:val="none" w:sz="0" w:space="0" w:color="auto"/>
                                                                        <w:right w:val="none" w:sz="0" w:space="0" w:color="auto"/>
                                                                      </w:divBdr>
                                                                      <w:divsChild>
                                                                        <w:div w:id="893007861">
                                                                          <w:marLeft w:val="0"/>
                                                                          <w:marRight w:val="0"/>
                                                                          <w:marTop w:val="0"/>
                                                                          <w:marBottom w:val="0"/>
                                                                          <w:divBdr>
                                                                            <w:top w:val="none" w:sz="0" w:space="0" w:color="auto"/>
                                                                            <w:left w:val="none" w:sz="0" w:space="0" w:color="auto"/>
                                                                            <w:bottom w:val="none" w:sz="0" w:space="0" w:color="auto"/>
                                                                            <w:right w:val="none" w:sz="0" w:space="0" w:color="auto"/>
                                                                          </w:divBdr>
                                                                          <w:divsChild>
                                                                            <w:div w:id="10134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0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3519</Words>
  <Characters>21550</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Bert-frue.doc</vt:lpstr>
      <vt:lpstr>Bert-frue.doc</vt:lpstr>
    </vt:vector>
  </TitlesOfParts>
  <Company>v.o.f. EDF</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Bert-frue.doc</dc:title>
  <dc:creator>Bert van Manen</dc:creator>
  <cp:lastModifiedBy>Bert van Manen</cp:lastModifiedBy>
  <cp:revision>66</cp:revision>
  <dcterms:created xsi:type="dcterms:W3CDTF">2018-02-20T16:53:00Z</dcterms:created>
  <dcterms:modified xsi:type="dcterms:W3CDTF">2024-09-02T12:24:00Z</dcterms:modified>
</cp:coreProperties>
</file>